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sz w:val="24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获奖证书清单</w:t>
      </w:r>
    </w:p>
    <w:tbl>
      <w:tblPr>
        <w:tblStyle w:val="5"/>
        <w:tblpPr w:leftFromText="180" w:rightFromText="180" w:vertAnchor="text" w:horzAnchor="page" w:tblpX="1797" w:tblpY="400"/>
        <w:tblOverlap w:val="never"/>
        <w:tblW w:w="89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863"/>
        <w:gridCol w:w="831"/>
        <w:gridCol w:w="831"/>
        <w:gridCol w:w="832"/>
        <w:gridCol w:w="831"/>
        <w:gridCol w:w="8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获奖年份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tabs>
                <w:tab w:val="left" w:pos="330"/>
              </w:tabs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全国职业院校信息化教学大赛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（主持）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河南省中职学生素质大赛二等奖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优秀指导教师（英语情景剧）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河南省中职学生素质大赛二等奖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优秀指导教师（职业英语）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河南省创先争优演讲赛三等奖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全国高职高专英语写作大赛二等奖指导教师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全国大学生英语竞赛 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优秀教师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全国高职高专英语写作大赛二等奖指导教师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全国大学生英语竞赛 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优秀教师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考核优秀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辛勤耕耘奖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情注职教 演讲赛  一等奖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先进个人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优秀党员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2012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考核优秀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学习践行社会主义核心价值观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演讲赛 二等奖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学习贯彻十八大精神 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演讲赛 一等奖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三育人先进工作者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优秀党员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优秀党员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院级优秀教师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优秀党员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优秀党员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86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考核优秀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独立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83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著作</w:t>
      </w: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、</w:t>
      </w:r>
      <w:r>
        <w:rPr>
          <w:rFonts w:hint="eastAsia" w:ascii="方正小标宋简体" w:hAnsi="华文中宋" w:eastAsia="方正小标宋简体"/>
          <w:sz w:val="40"/>
          <w:szCs w:val="40"/>
        </w:rPr>
        <w:t>论文清单</w:t>
      </w:r>
      <w:bookmarkStart w:id="0" w:name="_GoBack"/>
      <w:bookmarkEnd w:id="0"/>
    </w:p>
    <w:tbl>
      <w:tblPr>
        <w:tblStyle w:val="5"/>
        <w:tblW w:w="920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045"/>
        <w:gridCol w:w="1455"/>
        <w:gridCol w:w="607"/>
        <w:gridCol w:w="608"/>
        <w:gridCol w:w="607"/>
        <w:gridCol w:w="608"/>
        <w:gridCol w:w="812"/>
        <w:gridCol w:w="638"/>
        <w:gridCol w:w="639"/>
        <w:gridCol w:w="6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snapToGrid w:val="0"/>
              <w:ind w:left="-65" w:leftChars="-21" w:right="-46" w:rightChars="-15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序号</w:t>
            </w:r>
          </w:p>
        </w:tc>
        <w:tc>
          <w:tcPr>
            <w:tcW w:w="204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著作名称/</w:t>
            </w:r>
            <w:r>
              <w:rPr>
                <w:rFonts w:hint="eastAsia" w:ascii="黑体" w:eastAsia="黑体"/>
                <w:spacing w:val="-8"/>
                <w:sz w:val="21"/>
                <w:szCs w:val="21"/>
              </w:rPr>
              <w:t>论文题目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出版社或发表刊物名称（著作请指明页数）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论文发表刊物类别（请在相关栏内画√）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出版/发表年份</w:t>
            </w:r>
          </w:p>
        </w:tc>
        <w:tc>
          <w:tcPr>
            <w:tcW w:w="638" w:type="dxa"/>
            <w:vMerge w:val="restart"/>
            <w:vAlign w:val="center"/>
          </w:tcPr>
          <w:p>
            <w:pPr>
              <w:snapToGrid w:val="0"/>
              <w:ind w:left="-115" w:leftChars="-37" w:right="-62" w:rightChars="-2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排名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snapToGrid w:val="0"/>
              <w:ind w:left="-115" w:leftChars="-37" w:right="-62" w:rightChars="-2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页码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snapToGrid w:val="0"/>
              <w:ind w:left="-115" w:leftChars="-37" w:right="-62" w:rightChars="-2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04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ind w:left="-65" w:leftChars="-21" w:right="-59" w:rightChars="-19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核心期刊</w:t>
            </w: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SCI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EI</w:t>
            </w:r>
          </w:p>
        </w:tc>
        <w:tc>
          <w:tcPr>
            <w:tcW w:w="608" w:type="dxa"/>
            <w:vAlign w:val="center"/>
          </w:tcPr>
          <w:p>
            <w:pPr>
              <w:snapToGrid w:val="0"/>
              <w:ind w:left="-65" w:leftChars="-21" w:right="-68" w:rightChars="-22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其他</w:t>
            </w:r>
          </w:p>
        </w:tc>
        <w:tc>
          <w:tcPr>
            <w:tcW w:w="81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39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639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《建筑英语》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北京出版社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55页~64页,101页~111页）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2014年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主编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国家级“十二五”规划教材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《建筑工程专业英语》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中国石油大学出版社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1页~42页）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2014年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主编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《建筑工程英语》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北京邮电大学出版社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1页~64页）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2014年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主编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《建筑英语》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北京出版社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53页~62页，97页~107页）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2011年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主编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《建筑工程英语》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北京邮电大学出版社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1页~64页）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2015年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主编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《英语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A,B级教程精编》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电子科技大学出版社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119页~159页，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2011年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主编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《实用英语教程》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东北师范大学出版社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98页~147页）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2012年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副主编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《走出自我》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中国地质大学出版社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37页~48页）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2012年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参编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《红字》中丁梅斯代尔德人格裂变探析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《时代文学》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2011年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独著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《中英文新闻标题的文化差异》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《新闻爱好者》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2012年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独著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4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《浅谈非专业能力授课中的教师角色》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《职业教育非专业能力论文集》</w:t>
            </w: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2014年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独著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3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方正小标宋简体" w:eastAsia="方正小标宋简体"/>
          <w:sz w:val="21"/>
          <w:szCs w:val="21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科研课题清单</w:t>
      </w:r>
    </w:p>
    <w:tbl>
      <w:tblPr>
        <w:tblStyle w:val="5"/>
        <w:tblpPr w:leftFromText="180" w:rightFromText="180" w:vertAnchor="text" w:horzAnchor="page" w:tblpX="1797" w:tblpY="400"/>
        <w:tblOverlap w:val="never"/>
        <w:tblW w:w="8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850"/>
        <w:gridCol w:w="851"/>
        <w:gridCol w:w="850"/>
        <w:gridCol w:w="709"/>
        <w:gridCol w:w="709"/>
        <w:gridCol w:w="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科研（奖励）项目名称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获得奖项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全国中等职业学校英语教学改革研究项目获奖证书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（主持）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5" w:type="dxa"/>
            <w:vAlign w:val="center"/>
          </w:tcPr>
          <w:p>
            <w:pPr>
              <w:tabs>
                <w:tab w:val="left" w:pos="90"/>
              </w:tabs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计算机基础课程标准与职校生就业和创业关系的研究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结项证书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河南省职业教育教学改革项目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2013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建设类职教集团校企融合发展模式的建设与研究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920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326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精品课程结项证书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3267D"/>
    <w:rsid w:val="0002310C"/>
    <w:rsid w:val="00940532"/>
    <w:rsid w:val="28E21666"/>
    <w:rsid w:val="298D21E8"/>
    <w:rsid w:val="2CDC5934"/>
    <w:rsid w:val="4683267D"/>
    <w:rsid w:val="59F14546"/>
    <w:rsid w:val="66423F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color w:val="000000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457</Words>
  <Characters>364</Characters>
  <Lines>3</Lines>
  <Paragraphs>1</Paragraphs>
  <TotalTime>0</TotalTime>
  <ScaleCrop>false</ScaleCrop>
  <LinksUpToDate>false</LinksUpToDate>
  <CharactersWithSpaces>820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2016-03-01T03:05:00Z</dcterms:created>
  <dc:creator>Administrator</dc:creator>
  <cp:lastModifiedBy>Administrator</cp:lastModifiedBy>
  <cp:lastPrinted>2016-03-09T12:52:00Z</cp:lastPrinted>
  <dcterms:modified xsi:type="dcterms:W3CDTF">2016-04-11T07:10:53Z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