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44C" w:rsidRPr="00A1144C" w:rsidRDefault="00A1144C" w:rsidP="00A1144C">
      <w:pPr>
        <w:adjustRightInd/>
        <w:snapToGrid/>
        <w:spacing w:after="0" w:line="390" w:lineRule="atLeast"/>
        <w:jc w:val="center"/>
        <w:rPr>
          <w:rFonts w:ascii="宋体" w:eastAsia="宋体" w:hAnsi="宋体" w:cs="宋体"/>
          <w:color w:val="2D2D2D"/>
          <w:sz w:val="32"/>
          <w:szCs w:val="32"/>
        </w:rPr>
      </w:pPr>
      <w:r w:rsidRPr="00A1144C">
        <w:rPr>
          <w:rFonts w:ascii="宋体" w:eastAsia="宋体" w:hAnsi="宋体" w:cs="宋体" w:hint="eastAsia"/>
          <w:b/>
          <w:bCs/>
          <w:color w:val="2D2D2D"/>
          <w:sz w:val="32"/>
          <w:szCs w:val="32"/>
        </w:rPr>
        <w:t>河南省教育厅</w:t>
      </w:r>
    </w:p>
    <w:p w:rsidR="00A1144C" w:rsidRPr="00A1144C" w:rsidRDefault="00A1144C" w:rsidP="00A1144C">
      <w:pPr>
        <w:adjustRightInd/>
        <w:snapToGrid/>
        <w:spacing w:after="0" w:line="390" w:lineRule="atLeast"/>
        <w:jc w:val="center"/>
        <w:rPr>
          <w:rFonts w:ascii="宋体" w:eastAsia="宋体" w:hAnsi="宋体" w:cs="宋体" w:hint="eastAsia"/>
          <w:b/>
          <w:bCs/>
          <w:color w:val="2D2D2D"/>
          <w:sz w:val="32"/>
          <w:szCs w:val="32"/>
        </w:rPr>
      </w:pPr>
      <w:r w:rsidRPr="00A1144C">
        <w:rPr>
          <w:rFonts w:ascii="宋体" w:eastAsia="宋体" w:hAnsi="宋体" w:cs="宋体" w:hint="eastAsia"/>
          <w:b/>
          <w:bCs/>
          <w:color w:val="2D2D2D"/>
          <w:sz w:val="32"/>
          <w:szCs w:val="32"/>
        </w:rPr>
        <w:t>关于评选2015年度河南省职业教育优秀教学成果的通知</w:t>
      </w:r>
    </w:p>
    <w:p w:rsidR="00A1144C" w:rsidRPr="00A1144C" w:rsidRDefault="00A1144C" w:rsidP="00A1144C">
      <w:pPr>
        <w:adjustRightInd/>
        <w:snapToGrid/>
        <w:spacing w:after="0" w:line="390" w:lineRule="atLeast"/>
        <w:jc w:val="center"/>
        <w:rPr>
          <w:rFonts w:ascii="宋体" w:eastAsia="宋体" w:hAnsi="宋体" w:cs="宋体" w:hint="eastAsia"/>
          <w:color w:val="2D2D2D"/>
          <w:sz w:val="32"/>
          <w:szCs w:val="32"/>
        </w:rPr>
      </w:pPr>
      <w:r w:rsidRPr="00A1144C">
        <w:rPr>
          <w:rFonts w:hint="eastAsia"/>
          <w:color w:val="2D2D2D"/>
          <w:sz w:val="32"/>
          <w:szCs w:val="32"/>
        </w:rPr>
        <w:t>教职成〔</w:t>
      </w:r>
      <w:r w:rsidRPr="00A1144C">
        <w:rPr>
          <w:rFonts w:hint="eastAsia"/>
          <w:color w:val="2D2D2D"/>
          <w:sz w:val="32"/>
          <w:szCs w:val="32"/>
        </w:rPr>
        <w:t>2015</w:t>
      </w:r>
      <w:r w:rsidRPr="00A1144C">
        <w:rPr>
          <w:rFonts w:hint="eastAsia"/>
          <w:color w:val="2D2D2D"/>
          <w:sz w:val="32"/>
          <w:szCs w:val="32"/>
        </w:rPr>
        <w:t>〕</w:t>
      </w:r>
      <w:r w:rsidRPr="00A1144C">
        <w:rPr>
          <w:rFonts w:hint="eastAsia"/>
          <w:color w:val="2D2D2D"/>
          <w:sz w:val="32"/>
          <w:szCs w:val="32"/>
        </w:rPr>
        <w:t>790</w:t>
      </w:r>
      <w:r w:rsidRPr="00A1144C">
        <w:rPr>
          <w:rFonts w:hint="eastAsia"/>
          <w:color w:val="2D2D2D"/>
          <w:sz w:val="32"/>
          <w:szCs w:val="32"/>
        </w:rPr>
        <w:t>号</w:t>
      </w:r>
    </w:p>
    <w:p w:rsidR="00A1144C" w:rsidRPr="00A1144C" w:rsidRDefault="00A1144C" w:rsidP="00A1144C">
      <w:pPr>
        <w:adjustRightInd/>
        <w:snapToGrid/>
        <w:spacing w:after="0" w:line="390" w:lineRule="atLeast"/>
        <w:rPr>
          <w:rFonts w:ascii="宋体" w:eastAsia="宋体" w:hAnsi="宋体" w:cs="宋体" w:hint="eastAsia"/>
          <w:color w:val="2D2D2D"/>
          <w:sz w:val="32"/>
          <w:szCs w:val="32"/>
        </w:rPr>
      </w:pPr>
      <w:r w:rsidRPr="00A1144C">
        <w:rPr>
          <w:rFonts w:ascii="宋体" w:eastAsia="宋体" w:hAnsi="宋体" w:cs="宋体" w:hint="eastAsia"/>
          <w:color w:val="2D2D2D"/>
          <w:sz w:val="32"/>
          <w:szCs w:val="32"/>
        </w:rPr>
        <w:t>各省辖市、省直管县（市）教育局，各省属中等职业学校：</w:t>
      </w:r>
    </w:p>
    <w:p w:rsidR="00A1144C" w:rsidRPr="00A1144C" w:rsidRDefault="00A1144C" w:rsidP="00A1144C">
      <w:pPr>
        <w:adjustRightInd/>
        <w:snapToGrid/>
        <w:spacing w:after="0" w:line="390" w:lineRule="atLeast"/>
        <w:rPr>
          <w:rFonts w:ascii="宋体" w:eastAsia="宋体" w:hAnsi="宋体" w:cs="宋体" w:hint="eastAsia"/>
          <w:color w:val="2D2D2D"/>
          <w:sz w:val="32"/>
          <w:szCs w:val="32"/>
        </w:rPr>
      </w:pPr>
      <w:r w:rsidRPr="00A1144C">
        <w:rPr>
          <w:rFonts w:ascii="宋体" w:eastAsia="宋体" w:hAnsi="宋体" w:cs="宋体" w:hint="eastAsia"/>
          <w:color w:val="2D2D2D"/>
          <w:sz w:val="32"/>
          <w:szCs w:val="32"/>
        </w:rPr>
        <w:t xml:space="preserve">　　为推进职业教育教学改革，提升职业教育教学水平，全面提高技术技能人才培养质量，根据《河南省教育系统优秀科研成果奖励办法》规定，决定组织开展2015年度河南省职业教育优秀教学成果评选工作。现就有关事项通知如下。</w:t>
      </w:r>
    </w:p>
    <w:p w:rsidR="00A1144C" w:rsidRPr="00A1144C" w:rsidRDefault="00A1144C" w:rsidP="00A1144C">
      <w:pPr>
        <w:adjustRightInd/>
        <w:snapToGrid/>
        <w:spacing w:after="0" w:line="390" w:lineRule="atLeast"/>
        <w:rPr>
          <w:rFonts w:ascii="宋体" w:eastAsia="宋体" w:hAnsi="宋体" w:cs="宋体" w:hint="eastAsia"/>
          <w:color w:val="2D2D2D"/>
          <w:sz w:val="32"/>
          <w:szCs w:val="32"/>
        </w:rPr>
      </w:pPr>
      <w:r w:rsidRPr="00A1144C">
        <w:rPr>
          <w:rFonts w:ascii="宋体" w:eastAsia="宋体" w:hAnsi="宋体" w:cs="宋体" w:hint="eastAsia"/>
          <w:b/>
          <w:bCs/>
          <w:color w:val="2D2D2D"/>
          <w:sz w:val="32"/>
          <w:szCs w:val="32"/>
        </w:rPr>
        <w:t xml:space="preserve">　　一、评选范围</w:t>
      </w:r>
    </w:p>
    <w:p w:rsidR="00A1144C" w:rsidRPr="00A1144C" w:rsidRDefault="00A1144C" w:rsidP="00A1144C">
      <w:pPr>
        <w:adjustRightInd/>
        <w:snapToGrid/>
        <w:spacing w:after="0" w:line="390" w:lineRule="atLeast"/>
        <w:rPr>
          <w:rFonts w:ascii="宋体" w:eastAsia="宋体" w:hAnsi="宋体" w:cs="宋体" w:hint="eastAsia"/>
          <w:color w:val="2D2D2D"/>
          <w:sz w:val="32"/>
          <w:szCs w:val="32"/>
        </w:rPr>
      </w:pPr>
      <w:r w:rsidRPr="00A1144C">
        <w:rPr>
          <w:rFonts w:ascii="宋体" w:eastAsia="宋体" w:hAnsi="宋体" w:cs="宋体" w:hint="eastAsia"/>
          <w:color w:val="2D2D2D"/>
          <w:sz w:val="32"/>
          <w:szCs w:val="32"/>
        </w:rPr>
        <w:t xml:space="preserve">　　职业教育优秀教学成果，是指反映职业教育教学规律，职业教育特色鲜明，具有创新性、实用性和推广价值，对提高教学水平和教育质量、实现培养目标产生明显效果的教育教学成果。各单位组织推荐的教学成果应针对目前职业教育教学改革与实践中存在的问题，提出有效解决办法，实施效果显著，具有创新性和应用推广效果，包括：</w:t>
      </w:r>
    </w:p>
    <w:p w:rsidR="00A1144C" w:rsidRPr="00A1144C" w:rsidRDefault="00A1144C" w:rsidP="00A1144C">
      <w:pPr>
        <w:adjustRightInd/>
        <w:snapToGrid/>
        <w:spacing w:after="0" w:line="390" w:lineRule="atLeast"/>
        <w:rPr>
          <w:rFonts w:ascii="宋体" w:eastAsia="宋体" w:hAnsi="宋体" w:cs="宋体" w:hint="eastAsia"/>
          <w:color w:val="2D2D2D"/>
          <w:sz w:val="32"/>
          <w:szCs w:val="32"/>
        </w:rPr>
      </w:pPr>
      <w:r w:rsidRPr="00A1144C">
        <w:rPr>
          <w:rFonts w:ascii="宋体" w:eastAsia="宋体" w:hAnsi="宋体" w:cs="宋体" w:hint="eastAsia"/>
          <w:color w:val="2D2D2D"/>
          <w:sz w:val="32"/>
          <w:szCs w:val="32"/>
        </w:rPr>
        <w:t xml:space="preserve">　　1、落实立德树人根本任务，在坚持把德育放在首位、加强文化基础教育、加强中华优秀传统文化教育、把提高学生职业技能和培养职业精神高度融合等方面具有创新性和推广价值的成果。</w:t>
      </w:r>
    </w:p>
    <w:p w:rsidR="00A1144C" w:rsidRPr="00A1144C" w:rsidRDefault="00A1144C" w:rsidP="00A1144C">
      <w:pPr>
        <w:adjustRightInd/>
        <w:snapToGrid/>
        <w:spacing w:after="0" w:line="390" w:lineRule="atLeast"/>
        <w:rPr>
          <w:rFonts w:ascii="宋体" w:eastAsia="宋体" w:hAnsi="宋体" w:cs="宋体" w:hint="eastAsia"/>
          <w:color w:val="2D2D2D"/>
          <w:sz w:val="32"/>
          <w:szCs w:val="32"/>
        </w:rPr>
      </w:pPr>
      <w:r w:rsidRPr="00A1144C">
        <w:rPr>
          <w:rFonts w:ascii="宋体" w:eastAsia="宋体" w:hAnsi="宋体" w:cs="宋体" w:hint="eastAsia"/>
          <w:color w:val="2D2D2D"/>
          <w:sz w:val="32"/>
          <w:szCs w:val="32"/>
        </w:rPr>
        <w:t xml:space="preserve">　　2、改善专业结构和布局，在科学合理设置专业、优化服务产业发展的专业布局、推动示范专业建设等方面具有创新性和推广价值的成果。</w:t>
      </w:r>
    </w:p>
    <w:p w:rsidR="00A1144C" w:rsidRPr="00A1144C" w:rsidRDefault="00A1144C" w:rsidP="00A1144C">
      <w:pPr>
        <w:adjustRightInd/>
        <w:snapToGrid/>
        <w:spacing w:after="0" w:line="390" w:lineRule="atLeast"/>
        <w:rPr>
          <w:rFonts w:ascii="宋体" w:eastAsia="宋体" w:hAnsi="宋体" w:cs="宋体" w:hint="eastAsia"/>
          <w:color w:val="2D2D2D"/>
          <w:sz w:val="32"/>
          <w:szCs w:val="32"/>
        </w:rPr>
      </w:pPr>
      <w:r w:rsidRPr="00A1144C">
        <w:rPr>
          <w:rFonts w:ascii="宋体" w:eastAsia="宋体" w:hAnsi="宋体" w:cs="宋体" w:hint="eastAsia"/>
          <w:color w:val="2D2D2D"/>
          <w:sz w:val="32"/>
          <w:szCs w:val="32"/>
        </w:rPr>
        <w:t xml:space="preserve">　　3、提升系统化培养水平，在推进中高职人才培养衔接、完善专业课程衔接体系、拓宽技术技能人才终身学习通道等方面具有创新性和推广价值的成果。</w:t>
      </w:r>
    </w:p>
    <w:p w:rsidR="00A1144C" w:rsidRPr="00A1144C" w:rsidRDefault="00A1144C" w:rsidP="00A1144C">
      <w:pPr>
        <w:adjustRightInd/>
        <w:snapToGrid/>
        <w:spacing w:after="0" w:line="390" w:lineRule="atLeast"/>
        <w:rPr>
          <w:rFonts w:ascii="宋体" w:eastAsia="宋体" w:hAnsi="宋体" w:cs="宋体" w:hint="eastAsia"/>
          <w:color w:val="2D2D2D"/>
          <w:sz w:val="32"/>
          <w:szCs w:val="32"/>
        </w:rPr>
      </w:pPr>
      <w:r w:rsidRPr="00A1144C">
        <w:rPr>
          <w:rFonts w:ascii="宋体" w:eastAsia="宋体" w:hAnsi="宋体" w:cs="宋体" w:hint="eastAsia"/>
          <w:color w:val="2D2D2D"/>
          <w:sz w:val="32"/>
          <w:szCs w:val="32"/>
        </w:rPr>
        <w:t xml:space="preserve">　　4、推进产教深度融合，在深化校企协同育人、强化行业对教育教学的指导、推进专业教学紧贴技术进步和生产实际、有效开展实践性教学等方面具有创新性和推广价值的成果。</w:t>
      </w:r>
    </w:p>
    <w:p w:rsidR="00A1144C" w:rsidRPr="00A1144C" w:rsidRDefault="00A1144C" w:rsidP="00A1144C">
      <w:pPr>
        <w:adjustRightInd/>
        <w:snapToGrid/>
        <w:spacing w:after="0" w:line="390" w:lineRule="atLeast"/>
        <w:rPr>
          <w:rFonts w:ascii="宋体" w:eastAsia="宋体" w:hAnsi="宋体" w:cs="宋体" w:hint="eastAsia"/>
          <w:color w:val="2D2D2D"/>
          <w:sz w:val="32"/>
          <w:szCs w:val="32"/>
        </w:rPr>
      </w:pPr>
      <w:r w:rsidRPr="00A1144C">
        <w:rPr>
          <w:rFonts w:ascii="宋体" w:eastAsia="宋体" w:hAnsi="宋体" w:cs="宋体" w:hint="eastAsia"/>
          <w:color w:val="2D2D2D"/>
          <w:sz w:val="32"/>
          <w:szCs w:val="32"/>
        </w:rPr>
        <w:t xml:space="preserve">　　5、强化教学规范管理，在完善教学标准体系、加强教学常规管理、提高教学质量管理水平、健全教材建设管理制度等方面具有创新性和推广价值的成果。</w:t>
      </w:r>
    </w:p>
    <w:p w:rsidR="00A1144C" w:rsidRPr="00A1144C" w:rsidRDefault="00A1144C" w:rsidP="00A1144C">
      <w:pPr>
        <w:adjustRightInd/>
        <w:snapToGrid/>
        <w:spacing w:after="0" w:line="390" w:lineRule="atLeast"/>
        <w:rPr>
          <w:rFonts w:ascii="宋体" w:eastAsia="宋体" w:hAnsi="宋体" w:cs="宋体" w:hint="eastAsia"/>
          <w:color w:val="2D2D2D"/>
          <w:sz w:val="32"/>
          <w:szCs w:val="32"/>
        </w:rPr>
      </w:pPr>
      <w:r w:rsidRPr="00A1144C">
        <w:rPr>
          <w:rFonts w:ascii="宋体" w:eastAsia="宋体" w:hAnsi="宋体" w:cs="宋体" w:hint="eastAsia"/>
          <w:color w:val="2D2D2D"/>
          <w:sz w:val="32"/>
          <w:szCs w:val="32"/>
        </w:rPr>
        <w:lastRenderedPageBreak/>
        <w:t xml:space="preserve">　　6、完善教学保障机制，在加强教师培养培训、提升信息化教学能力、加强教科研等方面具有创新性和推广价值的成果。</w:t>
      </w:r>
    </w:p>
    <w:p w:rsidR="00A1144C" w:rsidRPr="00A1144C" w:rsidRDefault="00A1144C" w:rsidP="00A1144C">
      <w:pPr>
        <w:adjustRightInd/>
        <w:snapToGrid/>
        <w:spacing w:after="0" w:line="390" w:lineRule="atLeast"/>
        <w:rPr>
          <w:rFonts w:ascii="宋体" w:eastAsia="宋体" w:hAnsi="宋体" w:cs="宋体" w:hint="eastAsia"/>
          <w:color w:val="2D2D2D"/>
          <w:sz w:val="32"/>
          <w:szCs w:val="32"/>
        </w:rPr>
      </w:pPr>
      <w:r w:rsidRPr="00A1144C">
        <w:rPr>
          <w:rFonts w:ascii="宋体" w:eastAsia="宋体" w:hAnsi="宋体" w:cs="宋体" w:hint="eastAsia"/>
          <w:b/>
          <w:bCs/>
          <w:color w:val="2D2D2D"/>
          <w:sz w:val="32"/>
          <w:szCs w:val="32"/>
        </w:rPr>
        <w:t xml:space="preserve">　　二、申报要求</w:t>
      </w:r>
    </w:p>
    <w:p w:rsidR="00A1144C" w:rsidRPr="00A1144C" w:rsidRDefault="00A1144C" w:rsidP="00A1144C">
      <w:pPr>
        <w:adjustRightInd/>
        <w:snapToGrid/>
        <w:spacing w:after="0" w:line="390" w:lineRule="atLeast"/>
        <w:rPr>
          <w:rFonts w:ascii="宋体" w:eastAsia="宋体" w:hAnsi="宋体" w:cs="宋体" w:hint="eastAsia"/>
          <w:color w:val="2D2D2D"/>
          <w:sz w:val="32"/>
          <w:szCs w:val="32"/>
        </w:rPr>
      </w:pPr>
      <w:r w:rsidRPr="00A1144C">
        <w:rPr>
          <w:rFonts w:ascii="宋体" w:eastAsia="宋体" w:hAnsi="宋体" w:cs="宋体" w:hint="eastAsia"/>
          <w:color w:val="2D2D2D"/>
          <w:sz w:val="32"/>
          <w:szCs w:val="32"/>
        </w:rPr>
        <w:t xml:space="preserve">　　1.申报成果形式</w:t>
      </w:r>
    </w:p>
    <w:p w:rsidR="00A1144C" w:rsidRPr="00A1144C" w:rsidRDefault="00A1144C" w:rsidP="00A1144C">
      <w:pPr>
        <w:adjustRightInd/>
        <w:snapToGrid/>
        <w:spacing w:after="0" w:line="390" w:lineRule="atLeast"/>
        <w:rPr>
          <w:rFonts w:ascii="宋体" w:eastAsia="宋体" w:hAnsi="宋体" w:cs="宋体" w:hint="eastAsia"/>
          <w:color w:val="2D2D2D"/>
          <w:sz w:val="32"/>
          <w:szCs w:val="32"/>
        </w:rPr>
      </w:pPr>
      <w:r w:rsidRPr="00A1144C">
        <w:rPr>
          <w:rFonts w:ascii="宋体" w:eastAsia="宋体" w:hAnsi="宋体" w:cs="宋体" w:hint="eastAsia"/>
          <w:color w:val="2D2D2D"/>
          <w:sz w:val="32"/>
          <w:szCs w:val="32"/>
        </w:rPr>
        <w:t xml:space="preserve">　　（1）通过结项鉴定的省职业教育教学改革立项项目成果；</w:t>
      </w:r>
    </w:p>
    <w:p w:rsidR="00A1144C" w:rsidRPr="00A1144C" w:rsidRDefault="00A1144C" w:rsidP="00A1144C">
      <w:pPr>
        <w:adjustRightInd/>
        <w:snapToGrid/>
        <w:spacing w:after="0" w:line="390" w:lineRule="atLeast"/>
        <w:rPr>
          <w:rFonts w:ascii="宋体" w:eastAsia="宋体" w:hAnsi="宋体" w:cs="宋体" w:hint="eastAsia"/>
          <w:color w:val="2D2D2D"/>
          <w:sz w:val="32"/>
          <w:szCs w:val="32"/>
        </w:rPr>
      </w:pPr>
      <w:r w:rsidRPr="00A1144C">
        <w:rPr>
          <w:rFonts w:ascii="宋体" w:eastAsia="宋体" w:hAnsi="宋体" w:cs="宋体" w:hint="eastAsia"/>
          <w:color w:val="2D2D2D"/>
          <w:sz w:val="32"/>
          <w:szCs w:val="32"/>
        </w:rPr>
        <w:t xml:space="preserve">　　（2）已公开出版的专著、工具书、调查报告、实验研究报告等；</w:t>
      </w:r>
    </w:p>
    <w:p w:rsidR="00A1144C" w:rsidRPr="00A1144C" w:rsidRDefault="00A1144C" w:rsidP="00A1144C">
      <w:pPr>
        <w:adjustRightInd/>
        <w:snapToGrid/>
        <w:spacing w:after="0" w:line="390" w:lineRule="atLeast"/>
        <w:rPr>
          <w:rFonts w:ascii="宋体" w:eastAsia="宋体" w:hAnsi="宋体" w:cs="宋体" w:hint="eastAsia"/>
          <w:color w:val="2D2D2D"/>
          <w:sz w:val="32"/>
          <w:szCs w:val="32"/>
        </w:rPr>
      </w:pPr>
      <w:r w:rsidRPr="00A1144C">
        <w:rPr>
          <w:rFonts w:ascii="宋体" w:eastAsia="宋体" w:hAnsi="宋体" w:cs="宋体" w:hint="eastAsia"/>
          <w:color w:val="2D2D2D"/>
          <w:sz w:val="32"/>
          <w:szCs w:val="32"/>
        </w:rPr>
        <w:t xml:space="preserve">　　（3）通过省级以上教材审定委员会审定的职业教育教材（包括省规划教材、省实验教材等）；</w:t>
      </w:r>
    </w:p>
    <w:p w:rsidR="00A1144C" w:rsidRPr="00A1144C" w:rsidRDefault="00A1144C" w:rsidP="00A1144C">
      <w:pPr>
        <w:adjustRightInd/>
        <w:snapToGrid/>
        <w:spacing w:after="0" w:line="390" w:lineRule="atLeast"/>
        <w:rPr>
          <w:rFonts w:ascii="宋体" w:eastAsia="宋体" w:hAnsi="宋体" w:cs="宋体" w:hint="eastAsia"/>
          <w:color w:val="2D2D2D"/>
          <w:sz w:val="32"/>
          <w:szCs w:val="32"/>
        </w:rPr>
      </w:pPr>
      <w:r w:rsidRPr="00A1144C">
        <w:rPr>
          <w:rFonts w:ascii="宋体" w:eastAsia="宋体" w:hAnsi="宋体" w:cs="宋体" w:hint="eastAsia"/>
          <w:color w:val="2D2D2D"/>
          <w:sz w:val="32"/>
          <w:szCs w:val="32"/>
        </w:rPr>
        <w:t xml:space="preserve">　　（4）未公开出版、发表，但已被省、市教育行政部门及行业主管部门采用的调研咨询报告，或在省级及以上有关学术会议上交流的教研成果（论文不得申报）。</w:t>
      </w:r>
    </w:p>
    <w:p w:rsidR="00A1144C" w:rsidRPr="00A1144C" w:rsidRDefault="00A1144C" w:rsidP="00A1144C">
      <w:pPr>
        <w:adjustRightInd/>
        <w:snapToGrid/>
        <w:spacing w:after="0" w:line="390" w:lineRule="atLeast"/>
        <w:rPr>
          <w:rFonts w:ascii="宋体" w:eastAsia="宋体" w:hAnsi="宋体" w:cs="宋体" w:hint="eastAsia"/>
          <w:color w:val="2D2D2D"/>
          <w:sz w:val="32"/>
          <w:szCs w:val="32"/>
        </w:rPr>
      </w:pPr>
      <w:r w:rsidRPr="00A1144C">
        <w:rPr>
          <w:rFonts w:ascii="宋体" w:eastAsia="宋体" w:hAnsi="宋体" w:cs="宋体" w:hint="eastAsia"/>
          <w:color w:val="2D2D2D"/>
          <w:sz w:val="32"/>
          <w:szCs w:val="32"/>
        </w:rPr>
        <w:t xml:space="preserve">　　成果完成或发表时间为2014年1月之后。</w:t>
      </w:r>
    </w:p>
    <w:p w:rsidR="00A1144C" w:rsidRPr="00A1144C" w:rsidRDefault="00A1144C" w:rsidP="00A1144C">
      <w:pPr>
        <w:adjustRightInd/>
        <w:snapToGrid/>
        <w:spacing w:after="0" w:line="390" w:lineRule="atLeast"/>
        <w:rPr>
          <w:rFonts w:ascii="宋体" w:eastAsia="宋体" w:hAnsi="宋体" w:cs="宋体" w:hint="eastAsia"/>
          <w:color w:val="2D2D2D"/>
          <w:sz w:val="32"/>
          <w:szCs w:val="32"/>
        </w:rPr>
      </w:pPr>
      <w:r w:rsidRPr="00A1144C">
        <w:rPr>
          <w:rFonts w:ascii="宋体" w:eastAsia="宋体" w:hAnsi="宋体" w:cs="宋体" w:hint="eastAsia"/>
          <w:color w:val="2D2D2D"/>
          <w:sz w:val="32"/>
          <w:szCs w:val="32"/>
        </w:rPr>
        <w:t xml:space="preserve">　　2.申报人资格。申报人须是正在从事职业教育工作的人员（含教师，教育行政、教学管理、教学研究和教学辅助工作人员）。</w:t>
      </w:r>
    </w:p>
    <w:p w:rsidR="00A1144C" w:rsidRPr="00A1144C" w:rsidRDefault="00A1144C" w:rsidP="00A1144C">
      <w:pPr>
        <w:adjustRightInd/>
        <w:snapToGrid/>
        <w:spacing w:after="0" w:line="390" w:lineRule="atLeast"/>
        <w:rPr>
          <w:rFonts w:ascii="宋体" w:eastAsia="宋体" w:hAnsi="宋体" w:cs="宋体" w:hint="eastAsia"/>
          <w:color w:val="2D2D2D"/>
          <w:sz w:val="32"/>
          <w:szCs w:val="32"/>
        </w:rPr>
      </w:pPr>
      <w:r w:rsidRPr="00A1144C">
        <w:rPr>
          <w:rFonts w:ascii="宋体" w:eastAsia="宋体" w:hAnsi="宋体" w:cs="宋体" w:hint="eastAsia"/>
          <w:color w:val="2D2D2D"/>
          <w:sz w:val="32"/>
          <w:szCs w:val="32"/>
        </w:rPr>
        <w:t xml:space="preserve">　　3.省职业教育优秀教学成果实行主持人（第一完成人）负责制。每个成果，主持人仅限1人，参研人员限6人以内（不含主持人）。各类形式的成果必须由主持人及其所在单位申请和推荐。</w:t>
      </w:r>
    </w:p>
    <w:p w:rsidR="00A1144C" w:rsidRPr="00A1144C" w:rsidRDefault="00A1144C" w:rsidP="00A1144C">
      <w:pPr>
        <w:adjustRightInd/>
        <w:snapToGrid/>
        <w:spacing w:after="0" w:line="390" w:lineRule="atLeast"/>
        <w:rPr>
          <w:rFonts w:ascii="宋体" w:eastAsia="宋体" w:hAnsi="宋体" w:cs="宋体" w:hint="eastAsia"/>
          <w:color w:val="2D2D2D"/>
          <w:sz w:val="32"/>
          <w:szCs w:val="32"/>
        </w:rPr>
      </w:pPr>
      <w:r w:rsidRPr="00A1144C">
        <w:rPr>
          <w:rFonts w:ascii="宋体" w:eastAsia="宋体" w:hAnsi="宋体" w:cs="宋体" w:hint="eastAsia"/>
          <w:color w:val="2D2D2D"/>
          <w:sz w:val="32"/>
          <w:szCs w:val="32"/>
        </w:rPr>
        <w:t xml:space="preserve">　　4.已获国家级、省级奖励者不再申报。发现有下列情况之一的不予受理：（1）未按照规定程序申报、推荐的；（2）不符合河南省职业教育优秀教学成果奖励对象、内容与时限的；（3）未按规定格式和要求填写推荐材料以及规定的附件不齐全的；（4）存在权属争议，弄虚作假或剽窃他人研究成果行为的。</w:t>
      </w:r>
    </w:p>
    <w:p w:rsidR="00A1144C" w:rsidRPr="00A1144C" w:rsidRDefault="00A1144C" w:rsidP="00A1144C">
      <w:pPr>
        <w:adjustRightInd/>
        <w:snapToGrid/>
        <w:spacing w:after="0" w:line="390" w:lineRule="atLeast"/>
        <w:rPr>
          <w:rFonts w:ascii="宋体" w:eastAsia="宋体" w:hAnsi="宋体" w:cs="宋体" w:hint="eastAsia"/>
          <w:color w:val="2D2D2D"/>
          <w:sz w:val="32"/>
          <w:szCs w:val="32"/>
        </w:rPr>
      </w:pPr>
      <w:r w:rsidRPr="00A1144C">
        <w:rPr>
          <w:rFonts w:ascii="宋体" w:eastAsia="宋体" w:hAnsi="宋体" w:cs="宋体" w:hint="eastAsia"/>
          <w:b/>
          <w:bCs/>
          <w:color w:val="2D2D2D"/>
          <w:sz w:val="32"/>
          <w:szCs w:val="32"/>
        </w:rPr>
        <w:t xml:space="preserve">　　三、评选组织及奖项设置</w:t>
      </w:r>
    </w:p>
    <w:p w:rsidR="00A1144C" w:rsidRPr="00A1144C" w:rsidRDefault="00A1144C" w:rsidP="00A1144C">
      <w:pPr>
        <w:adjustRightInd/>
        <w:snapToGrid/>
        <w:spacing w:after="0" w:line="390" w:lineRule="atLeast"/>
        <w:rPr>
          <w:rFonts w:ascii="宋体" w:eastAsia="宋体" w:hAnsi="宋体" w:cs="宋体" w:hint="eastAsia"/>
          <w:color w:val="2D2D2D"/>
          <w:sz w:val="32"/>
          <w:szCs w:val="32"/>
        </w:rPr>
      </w:pPr>
      <w:r w:rsidRPr="00A1144C">
        <w:rPr>
          <w:rFonts w:ascii="宋体" w:eastAsia="宋体" w:hAnsi="宋体" w:cs="宋体" w:hint="eastAsia"/>
          <w:color w:val="2D2D2D"/>
          <w:sz w:val="32"/>
          <w:szCs w:val="32"/>
        </w:rPr>
        <w:t xml:space="preserve">　　1.河南省职业教育优秀教学成果由省教育厅负责评审和认定。为切实做好评选工作，省教育厅成立职业教育优秀教学成果评审工作委员会，评审工作委员会办公室设在省职业技术教育教学研究室，负责制定评审实施方案，遴</w:t>
      </w:r>
      <w:r w:rsidRPr="00A1144C">
        <w:rPr>
          <w:rFonts w:ascii="宋体" w:eastAsia="宋体" w:hAnsi="宋体" w:cs="宋体" w:hint="eastAsia"/>
          <w:color w:val="2D2D2D"/>
          <w:sz w:val="32"/>
          <w:szCs w:val="32"/>
        </w:rPr>
        <w:lastRenderedPageBreak/>
        <w:t>选、组织专家组，负责评审的日常工作。评审工作坚持公开、公平、公正的原则，实行回避制度和匿名评审制度。</w:t>
      </w:r>
    </w:p>
    <w:p w:rsidR="00A1144C" w:rsidRPr="00A1144C" w:rsidRDefault="00A1144C" w:rsidP="00A1144C">
      <w:pPr>
        <w:adjustRightInd/>
        <w:snapToGrid/>
        <w:spacing w:after="0" w:line="390" w:lineRule="atLeast"/>
        <w:rPr>
          <w:rFonts w:ascii="宋体" w:eastAsia="宋体" w:hAnsi="宋体" w:cs="宋体" w:hint="eastAsia"/>
          <w:color w:val="2D2D2D"/>
          <w:sz w:val="32"/>
          <w:szCs w:val="32"/>
        </w:rPr>
      </w:pPr>
      <w:r w:rsidRPr="00A1144C">
        <w:rPr>
          <w:rFonts w:ascii="宋体" w:eastAsia="宋体" w:hAnsi="宋体" w:cs="宋体" w:hint="eastAsia"/>
          <w:color w:val="2D2D2D"/>
          <w:sz w:val="32"/>
          <w:szCs w:val="32"/>
        </w:rPr>
        <w:t xml:space="preserve">　　职业教育优秀教学成果的初审和推荐以省辖市、省直管县（市）为单位进行，省属中等职业学校可直接报送。</w:t>
      </w:r>
    </w:p>
    <w:p w:rsidR="00A1144C" w:rsidRPr="00A1144C" w:rsidRDefault="00A1144C" w:rsidP="00A1144C">
      <w:pPr>
        <w:adjustRightInd/>
        <w:snapToGrid/>
        <w:spacing w:after="0" w:line="390" w:lineRule="atLeast"/>
        <w:rPr>
          <w:rFonts w:ascii="宋体" w:eastAsia="宋体" w:hAnsi="宋体" w:cs="宋体" w:hint="eastAsia"/>
          <w:color w:val="2D2D2D"/>
          <w:sz w:val="32"/>
          <w:szCs w:val="32"/>
        </w:rPr>
      </w:pPr>
      <w:r w:rsidRPr="00A1144C">
        <w:rPr>
          <w:rFonts w:ascii="宋体" w:eastAsia="宋体" w:hAnsi="宋体" w:cs="宋体" w:hint="eastAsia"/>
          <w:color w:val="2D2D2D"/>
          <w:sz w:val="32"/>
          <w:szCs w:val="32"/>
        </w:rPr>
        <w:t xml:space="preserve">　　2.评选活动设一、二、三等奖，获奖比例分别为15%、25%和30%。获奖的优秀教学成果由省教育厅颁发证书。对体现职业教育教学规律，特色鲜明，具有创新性、实用性，对提高教学水平和教育质量能够产生明显成效的优秀教学成果，省教育厅将通过在职业教育相关期刊发表、在职成教网站开设专栏以及结集出版等方式在全省组织推广，充分发挥优秀成果对教学改革的推动作用。</w:t>
      </w:r>
    </w:p>
    <w:p w:rsidR="00A1144C" w:rsidRPr="00A1144C" w:rsidRDefault="00A1144C" w:rsidP="00A1144C">
      <w:pPr>
        <w:adjustRightInd/>
        <w:snapToGrid/>
        <w:spacing w:after="0" w:line="390" w:lineRule="atLeast"/>
        <w:rPr>
          <w:rFonts w:ascii="宋体" w:eastAsia="宋体" w:hAnsi="宋体" w:cs="宋体" w:hint="eastAsia"/>
          <w:color w:val="2D2D2D"/>
          <w:sz w:val="32"/>
          <w:szCs w:val="32"/>
        </w:rPr>
      </w:pPr>
      <w:r w:rsidRPr="00A1144C">
        <w:rPr>
          <w:rFonts w:ascii="宋体" w:eastAsia="宋体" w:hAnsi="宋体" w:cs="宋体" w:hint="eastAsia"/>
          <w:b/>
          <w:bCs/>
          <w:color w:val="2D2D2D"/>
          <w:sz w:val="32"/>
          <w:szCs w:val="32"/>
        </w:rPr>
        <w:t xml:space="preserve">　　四、申报程序和材料报送</w:t>
      </w:r>
    </w:p>
    <w:p w:rsidR="00A1144C" w:rsidRPr="00A1144C" w:rsidRDefault="00A1144C" w:rsidP="00A1144C">
      <w:pPr>
        <w:adjustRightInd/>
        <w:snapToGrid/>
        <w:spacing w:after="0" w:line="390" w:lineRule="atLeast"/>
        <w:rPr>
          <w:rFonts w:ascii="宋体" w:eastAsia="宋体" w:hAnsi="宋体" w:cs="宋体" w:hint="eastAsia"/>
          <w:color w:val="2D2D2D"/>
          <w:sz w:val="32"/>
          <w:szCs w:val="32"/>
        </w:rPr>
      </w:pPr>
      <w:r w:rsidRPr="00A1144C">
        <w:rPr>
          <w:rFonts w:ascii="宋体" w:eastAsia="宋体" w:hAnsi="宋体" w:cs="宋体" w:hint="eastAsia"/>
          <w:color w:val="2D2D2D"/>
          <w:sz w:val="32"/>
          <w:szCs w:val="32"/>
        </w:rPr>
        <w:t xml:space="preserve">　　（一）在线申报</w:t>
      </w:r>
    </w:p>
    <w:p w:rsidR="00A1144C" w:rsidRPr="00A1144C" w:rsidRDefault="00A1144C" w:rsidP="00A1144C">
      <w:pPr>
        <w:adjustRightInd/>
        <w:snapToGrid/>
        <w:spacing w:after="0" w:line="390" w:lineRule="atLeast"/>
        <w:rPr>
          <w:rFonts w:ascii="宋体" w:eastAsia="宋体" w:hAnsi="宋体" w:cs="宋体" w:hint="eastAsia"/>
          <w:color w:val="2D2D2D"/>
          <w:sz w:val="32"/>
          <w:szCs w:val="32"/>
        </w:rPr>
      </w:pPr>
      <w:r w:rsidRPr="00A1144C">
        <w:rPr>
          <w:rFonts w:ascii="宋体" w:eastAsia="宋体" w:hAnsi="宋体" w:cs="宋体" w:hint="eastAsia"/>
          <w:color w:val="2D2D2D"/>
          <w:sz w:val="32"/>
          <w:szCs w:val="32"/>
        </w:rPr>
        <w:t xml:space="preserve">　　此次评选工作使用《河南省职业教育优秀教学成果网上评选系统》（以下简称“系统”）完成电子数据的采集和报送。“系统”将于9月21日—9月24日开通，届时可以通过河南省职业教育与成人教育网（</w:t>
      </w:r>
      <w:proofErr w:type="spellStart"/>
      <w:r w:rsidRPr="00A1144C">
        <w:rPr>
          <w:rFonts w:ascii="宋体" w:eastAsia="宋体" w:hAnsi="宋体" w:cs="宋体" w:hint="eastAsia"/>
          <w:color w:val="2D2D2D"/>
          <w:sz w:val="32"/>
          <w:szCs w:val="32"/>
        </w:rPr>
        <w:t>www.vae.ha.cn</w:t>
      </w:r>
      <w:proofErr w:type="spellEnd"/>
      <w:r w:rsidRPr="00A1144C">
        <w:rPr>
          <w:rFonts w:ascii="宋体" w:eastAsia="宋体" w:hAnsi="宋体" w:cs="宋体" w:hint="eastAsia"/>
          <w:color w:val="2D2D2D"/>
          <w:sz w:val="32"/>
          <w:szCs w:val="32"/>
        </w:rPr>
        <w:t>）访问“系统”，其流程如下：</w:t>
      </w:r>
    </w:p>
    <w:p w:rsidR="00A1144C" w:rsidRPr="00A1144C" w:rsidRDefault="00A1144C" w:rsidP="00A1144C">
      <w:pPr>
        <w:adjustRightInd/>
        <w:snapToGrid/>
        <w:spacing w:after="0" w:line="390" w:lineRule="atLeast"/>
        <w:rPr>
          <w:rFonts w:ascii="宋体" w:eastAsia="宋体" w:hAnsi="宋体" w:cs="宋体" w:hint="eastAsia"/>
          <w:color w:val="2D2D2D"/>
          <w:sz w:val="32"/>
          <w:szCs w:val="32"/>
        </w:rPr>
      </w:pPr>
      <w:r w:rsidRPr="00A1144C">
        <w:rPr>
          <w:rFonts w:ascii="宋体" w:eastAsia="宋体" w:hAnsi="宋体" w:cs="宋体" w:hint="eastAsia"/>
          <w:color w:val="2D2D2D"/>
          <w:sz w:val="32"/>
          <w:szCs w:val="32"/>
        </w:rPr>
        <w:t xml:space="preserve">　　1.各申报人员需要使用《教师信息管理系统》的教师编号和密码登录“系统”，根据“系统”提示要求报名。</w:t>
      </w:r>
    </w:p>
    <w:p w:rsidR="00A1144C" w:rsidRPr="00A1144C" w:rsidRDefault="00A1144C" w:rsidP="00A1144C">
      <w:pPr>
        <w:adjustRightInd/>
        <w:snapToGrid/>
        <w:spacing w:after="0" w:line="390" w:lineRule="atLeast"/>
        <w:rPr>
          <w:rFonts w:ascii="宋体" w:eastAsia="宋体" w:hAnsi="宋体" w:cs="宋体" w:hint="eastAsia"/>
          <w:color w:val="2D2D2D"/>
          <w:sz w:val="32"/>
          <w:szCs w:val="32"/>
        </w:rPr>
      </w:pPr>
      <w:r w:rsidRPr="00A1144C">
        <w:rPr>
          <w:rFonts w:ascii="宋体" w:eastAsia="宋体" w:hAnsi="宋体" w:cs="宋体" w:hint="eastAsia"/>
          <w:color w:val="2D2D2D"/>
          <w:sz w:val="32"/>
          <w:szCs w:val="32"/>
        </w:rPr>
        <w:t xml:space="preserve">　　2．各省辖市、省直管县（市）教育局负责辖区内申报单位参评成果的初审，省属学校负责本单位初审。各单位的“系统管理员”，与2015年结项项目“系统管理员”相同。如有变化，请提前以电子邮件或电话通知省职业教育优秀教学成果评审工作委员会办公室，以免延误发放用户名和密码。</w:t>
      </w:r>
    </w:p>
    <w:p w:rsidR="00A1144C" w:rsidRPr="00A1144C" w:rsidRDefault="00A1144C" w:rsidP="00A1144C">
      <w:pPr>
        <w:adjustRightInd/>
        <w:snapToGrid/>
        <w:spacing w:after="0" w:line="390" w:lineRule="atLeast"/>
        <w:rPr>
          <w:rFonts w:ascii="宋体" w:eastAsia="宋体" w:hAnsi="宋体" w:cs="宋体" w:hint="eastAsia"/>
          <w:color w:val="2D2D2D"/>
          <w:sz w:val="32"/>
          <w:szCs w:val="32"/>
        </w:rPr>
      </w:pPr>
      <w:r w:rsidRPr="00A1144C">
        <w:rPr>
          <w:rFonts w:ascii="宋体" w:eastAsia="宋体" w:hAnsi="宋体" w:cs="宋体" w:hint="eastAsia"/>
          <w:color w:val="2D2D2D"/>
          <w:sz w:val="32"/>
          <w:szCs w:val="32"/>
        </w:rPr>
        <w:t xml:space="preserve">　　（二）材料报送要求</w:t>
      </w:r>
    </w:p>
    <w:p w:rsidR="00A1144C" w:rsidRPr="00A1144C" w:rsidRDefault="00A1144C" w:rsidP="00A1144C">
      <w:pPr>
        <w:adjustRightInd/>
        <w:snapToGrid/>
        <w:spacing w:after="0" w:line="390" w:lineRule="atLeast"/>
        <w:rPr>
          <w:rFonts w:ascii="宋体" w:eastAsia="宋体" w:hAnsi="宋体" w:cs="宋体" w:hint="eastAsia"/>
          <w:color w:val="2D2D2D"/>
          <w:sz w:val="32"/>
          <w:szCs w:val="32"/>
        </w:rPr>
      </w:pPr>
      <w:r w:rsidRPr="00A1144C">
        <w:rPr>
          <w:rFonts w:ascii="宋体" w:eastAsia="宋体" w:hAnsi="宋体" w:cs="宋体" w:hint="eastAsia"/>
          <w:color w:val="2D2D2D"/>
          <w:sz w:val="32"/>
          <w:szCs w:val="32"/>
        </w:rPr>
        <w:t xml:space="preserve">　　纸质申请材料用A4纸印制，材料包括：</w:t>
      </w:r>
    </w:p>
    <w:p w:rsidR="00A1144C" w:rsidRPr="00A1144C" w:rsidRDefault="00A1144C" w:rsidP="00A1144C">
      <w:pPr>
        <w:adjustRightInd/>
        <w:snapToGrid/>
        <w:spacing w:after="0" w:line="390" w:lineRule="atLeast"/>
        <w:rPr>
          <w:rFonts w:ascii="宋体" w:eastAsia="宋体" w:hAnsi="宋体" w:cs="宋体" w:hint="eastAsia"/>
          <w:color w:val="2D2D2D"/>
          <w:sz w:val="32"/>
          <w:szCs w:val="32"/>
        </w:rPr>
      </w:pPr>
      <w:r w:rsidRPr="00A1144C">
        <w:rPr>
          <w:rFonts w:ascii="宋体" w:eastAsia="宋体" w:hAnsi="宋体" w:cs="宋体" w:hint="eastAsia"/>
          <w:color w:val="2D2D2D"/>
          <w:sz w:val="32"/>
          <w:szCs w:val="32"/>
        </w:rPr>
        <w:t xml:space="preserve">　　1.非教材、专著类成果在线提交电子文档，不需要报送纸质材料。电子文档内容包括（1）教学成果报告：包括教学成果的背景、意义和解决的关键问题，教学成果的研究过程、方法措施，教学成果的主要内容、结论，教学成果实践的成效、推广应用价值及反思，以及教学成果的主</w:t>
      </w:r>
      <w:r w:rsidRPr="00A1144C">
        <w:rPr>
          <w:rFonts w:ascii="宋体" w:eastAsia="宋体" w:hAnsi="宋体" w:cs="宋体" w:hint="eastAsia"/>
          <w:color w:val="2D2D2D"/>
          <w:sz w:val="32"/>
          <w:szCs w:val="32"/>
        </w:rPr>
        <w:lastRenderedPageBreak/>
        <w:t>要创新点等内容；（2）教学成果应用和效果证明材料；（3）教学成果参加过其他评比、评奖活动的，可一并提交鉴定、验收等相关材料。要求将以上三项内容按要求制成1个word文档上传至系统。</w:t>
      </w:r>
    </w:p>
    <w:p w:rsidR="00A1144C" w:rsidRPr="00A1144C" w:rsidRDefault="00A1144C" w:rsidP="00A1144C">
      <w:pPr>
        <w:adjustRightInd/>
        <w:snapToGrid/>
        <w:spacing w:after="0" w:line="390" w:lineRule="atLeast"/>
        <w:rPr>
          <w:rFonts w:ascii="宋体" w:eastAsia="宋体" w:hAnsi="宋体" w:cs="宋体" w:hint="eastAsia"/>
          <w:color w:val="2D2D2D"/>
          <w:sz w:val="32"/>
          <w:szCs w:val="32"/>
        </w:rPr>
      </w:pPr>
      <w:r w:rsidRPr="00A1144C">
        <w:rPr>
          <w:rFonts w:ascii="宋体" w:eastAsia="宋体" w:hAnsi="宋体" w:cs="宋体" w:hint="eastAsia"/>
          <w:color w:val="2D2D2D"/>
          <w:sz w:val="32"/>
          <w:szCs w:val="32"/>
        </w:rPr>
        <w:t xml:space="preserve">　　2.教学成果如为教材或专著，除在线提交教学成果报告外，须提交样书（一式两本或两套）。要求装在档案袋内，并封面标注成果名称、申请人、所在单位等信息。</w:t>
      </w:r>
    </w:p>
    <w:p w:rsidR="00A1144C" w:rsidRPr="00A1144C" w:rsidRDefault="00A1144C" w:rsidP="00A1144C">
      <w:pPr>
        <w:adjustRightInd/>
        <w:snapToGrid/>
        <w:spacing w:after="0" w:line="390" w:lineRule="atLeast"/>
        <w:rPr>
          <w:rFonts w:ascii="宋体" w:eastAsia="宋体" w:hAnsi="宋体" w:cs="宋体" w:hint="eastAsia"/>
          <w:color w:val="2D2D2D"/>
          <w:sz w:val="32"/>
          <w:szCs w:val="32"/>
        </w:rPr>
      </w:pPr>
      <w:r w:rsidRPr="00A1144C">
        <w:rPr>
          <w:rFonts w:ascii="宋体" w:eastAsia="宋体" w:hAnsi="宋体" w:cs="宋体" w:hint="eastAsia"/>
          <w:color w:val="2D2D2D"/>
          <w:sz w:val="32"/>
          <w:szCs w:val="32"/>
        </w:rPr>
        <w:t xml:space="preserve">　　3.每一项参评成果提交纸质《河南省职业教育优秀教学成果参评承诺书》1份，须由主持人亲笔签名。</w:t>
      </w:r>
    </w:p>
    <w:p w:rsidR="00A1144C" w:rsidRPr="00A1144C" w:rsidRDefault="00A1144C" w:rsidP="00A1144C">
      <w:pPr>
        <w:adjustRightInd/>
        <w:snapToGrid/>
        <w:spacing w:after="0" w:line="390" w:lineRule="atLeast"/>
        <w:rPr>
          <w:rFonts w:ascii="宋体" w:eastAsia="宋体" w:hAnsi="宋体" w:cs="宋体" w:hint="eastAsia"/>
          <w:color w:val="2D2D2D"/>
          <w:sz w:val="32"/>
          <w:szCs w:val="32"/>
        </w:rPr>
      </w:pPr>
      <w:r w:rsidRPr="00A1144C">
        <w:rPr>
          <w:rFonts w:ascii="宋体" w:eastAsia="宋体" w:hAnsi="宋体" w:cs="宋体" w:hint="eastAsia"/>
          <w:color w:val="2D2D2D"/>
          <w:sz w:val="32"/>
          <w:szCs w:val="32"/>
        </w:rPr>
        <w:t xml:space="preserve">　　4.《2015年河南省职业教育优秀教学成果申评汇总表》（通过系统打印并加盖公章）2份；</w:t>
      </w:r>
    </w:p>
    <w:p w:rsidR="00A1144C" w:rsidRPr="00A1144C" w:rsidRDefault="00A1144C" w:rsidP="00A1144C">
      <w:pPr>
        <w:adjustRightInd/>
        <w:snapToGrid/>
        <w:spacing w:after="0" w:line="390" w:lineRule="atLeast"/>
        <w:rPr>
          <w:rFonts w:ascii="宋体" w:eastAsia="宋体" w:hAnsi="宋体" w:cs="宋体" w:hint="eastAsia"/>
          <w:color w:val="2D2D2D"/>
          <w:sz w:val="32"/>
          <w:szCs w:val="32"/>
        </w:rPr>
      </w:pPr>
      <w:r w:rsidRPr="00A1144C">
        <w:rPr>
          <w:rFonts w:ascii="宋体" w:eastAsia="宋体" w:hAnsi="宋体" w:cs="宋体" w:hint="eastAsia"/>
          <w:color w:val="2D2D2D"/>
          <w:sz w:val="32"/>
          <w:szCs w:val="32"/>
        </w:rPr>
        <w:t xml:space="preserve">　　请各推荐单位于10月12日－14日将纸质材料寄（送）到河南省职业技术教育教学研究室教学评估办公室。</w:t>
      </w:r>
    </w:p>
    <w:p w:rsidR="00A1144C" w:rsidRPr="00A1144C" w:rsidRDefault="00A1144C" w:rsidP="00A1144C">
      <w:pPr>
        <w:adjustRightInd/>
        <w:snapToGrid/>
        <w:spacing w:after="0" w:line="390" w:lineRule="atLeast"/>
        <w:rPr>
          <w:rFonts w:ascii="宋体" w:eastAsia="宋体" w:hAnsi="宋体" w:cs="宋体" w:hint="eastAsia"/>
          <w:color w:val="2D2D2D"/>
          <w:sz w:val="32"/>
          <w:szCs w:val="32"/>
        </w:rPr>
      </w:pPr>
      <w:r w:rsidRPr="00A1144C">
        <w:rPr>
          <w:rFonts w:ascii="宋体" w:eastAsia="宋体" w:hAnsi="宋体" w:cs="宋体" w:hint="eastAsia"/>
          <w:color w:val="2D2D2D"/>
          <w:sz w:val="32"/>
          <w:szCs w:val="32"/>
        </w:rPr>
        <w:t xml:space="preserve">　　报送（邮寄）地点：河南省职业技术教育教学研究室教学评估办公室（郑州市农业路2号，农业路与花园路交叉口往西300米路北，河南机电学校院内综合楼北侧320室）</w:t>
      </w:r>
    </w:p>
    <w:p w:rsidR="00A1144C" w:rsidRPr="00A1144C" w:rsidRDefault="00A1144C" w:rsidP="00A1144C">
      <w:pPr>
        <w:adjustRightInd/>
        <w:snapToGrid/>
        <w:spacing w:after="0" w:line="390" w:lineRule="atLeast"/>
        <w:rPr>
          <w:rFonts w:ascii="宋体" w:eastAsia="宋体" w:hAnsi="宋体" w:cs="宋体" w:hint="eastAsia"/>
          <w:color w:val="2D2D2D"/>
          <w:sz w:val="32"/>
          <w:szCs w:val="32"/>
        </w:rPr>
      </w:pPr>
      <w:r w:rsidRPr="00A1144C">
        <w:rPr>
          <w:rFonts w:ascii="宋体" w:eastAsia="宋体" w:hAnsi="宋体" w:cs="宋体" w:hint="eastAsia"/>
          <w:color w:val="2D2D2D"/>
          <w:sz w:val="32"/>
          <w:szCs w:val="32"/>
        </w:rPr>
        <w:t xml:space="preserve">　　联系人：李劲松 李槟</w:t>
      </w:r>
    </w:p>
    <w:p w:rsidR="00A1144C" w:rsidRPr="00A1144C" w:rsidRDefault="00A1144C" w:rsidP="00A1144C">
      <w:pPr>
        <w:adjustRightInd/>
        <w:snapToGrid/>
        <w:spacing w:after="0" w:line="390" w:lineRule="atLeast"/>
        <w:rPr>
          <w:rFonts w:ascii="宋体" w:eastAsia="宋体" w:hAnsi="宋体" w:cs="宋体" w:hint="eastAsia"/>
          <w:color w:val="2D2D2D"/>
          <w:sz w:val="32"/>
          <w:szCs w:val="32"/>
        </w:rPr>
      </w:pPr>
      <w:r w:rsidRPr="00A1144C">
        <w:rPr>
          <w:rFonts w:ascii="宋体" w:eastAsia="宋体" w:hAnsi="宋体" w:cs="宋体" w:hint="eastAsia"/>
          <w:color w:val="2D2D2D"/>
          <w:sz w:val="32"/>
          <w:szCs w:val="32"/>
        </w:rPr>
        <w:t xml:space="preserve">　　联系电话：0371－65900978</w:t>
      </w:r>
    </w:p>
    <w:p w:rsidR="00A1144C" w:rsidRPr="00A1144C" w:rsidRDefault="00A1144C" w:rsidP="00A1144C">
      <w:pPr>
        <w:adjustRightInd/>
        <w:snapToGrid/>
        <w:spacing w:after="0" w:line="390" w:lineRule="atLeast"/>
        <w:rPr>
          <w:rFonts w:ascii="宋体" w:eastAsia="宋体" w:hAnsi="宋体" w:cs="宋体" w:hint="eastAsia"/>
          <w:color w:val="2D2D2D"/>
          <w:sz w:val="32"/>
          <w:szCs w:val="32"/>
        </w:rPr>
      </w:pPr>
      <w:r w:rsidRPr="00A1144C">
        <w:rPr>
          <w:rFonts w:ascii="宋体" w:eastAsia="宋体" w:hAnsi="宋体" w:cs="宋体" w:hint="eastAsia"/>
          <w:color w:val="2D2D2D"/>
          <w:sz w:val="32"/>
          <w:szCs w:val="32"/>
        </w:rPr>
        <w:t xml:space="preserve">　　电子邮件：65900978@163.com</w:t>
      </w:r>
    </w:p>
    <w:p w:rsidR="00A1144C" w:rsidRPr="00A1144C" w:rsidRDefault="00A1144C" w:rsidP="00A1144C">
      <w:pPr>
        <w:adjustRightInd/>
        <w:snapToGrid/>
        <w:spacing w:after="0" w:line="390" w:lineRule="atLeast"/>
        <w:rPr>
          <w:rFonts w:ascii="宋体" w:eastAsia="宋体" w:hAnsi="宋体" w:cs="宋体" w:hint="eastAsia"/>
          <w:color w:val="2D2D2D"/>
          <w:sz w:val="32"/>
          <w:szCs w:val="32"/>
        </w:rPr>
      </w:pPr>
      <w:r w:rsidRPr="00A1144C">
        <w:rPr>
          <w:rFonts w:ascii="宋体" w:eastAsia="宋体" w:hAnsi="宋体" w:cs="宋体" w:hint="eastAsia"/>
          <w:b/>
          <w:bCs/>
          <w:color w:val="2D2D2D"/>
          <w:sz w:val="32"/>
          <w:szCs w:val="32"/>
        </w:rPr>
        <w:t xml:space="preserve">　　五、其他事宜</w:t>
      </w:r>
    </w:p>
    <w:p w:rsidR="00A1144C" w:rsidRPr="00A1144C" w:rsidRDefault="00A1144C" w:rsidP="00A1144C">
      <w:pPr>
        <w:adjustRightInd/>
        <w:snapToGrid/>
        <w:spacing w:after="0" w:line="390" w:lineRule="atLeast"/>
        <w:rPr>
          <w:rFonts w:ascii="宋体" w:eastAsia="宋体" w:hAnsi="宋体" w:cs="宋体" w:hint="eastAsia"/>
          <w:color w:val="2D2D2D"/>
          <w:sz w:val="32"/>
          <w:szCs w:val="32"/>
        </w:rPr>
      </w:pPr>
      <w:r w:rsidRPr="00A1144C">
        <w:rPr>
          <w:rFonts w:ascii="宋体" w:eastAsia="宋体" w:hAnsi="宋体" w:cs="宋体" w:hint="eastAsia"/>
          <w:color w:val="2D2D2D"/>
          <w:sz w:val="32"/>
          <w:szCs w:val="32"/>
        </w:rPr>
        <w:t xml:space="preserve">　　1.各地、各单位要切实重视河南省职业教育优秀教学成果的评选推荐工作，及时向所辖单位转达文件要求，明确责任机构和责任人，认真组织、高质量完成2015年度河南省职业教育优秀教学成果的材料申报工作。</w:t>
      </w:r>
    </w:p>
    <w:p w:rsidR="00A1144C" w:rsidRPr="00A1144C" w:rsidRDefault="00A1144C" w:rsidP="00A1144C">
      <w:pPr>
        <w:adjustRightInd/>
        <w:snapToGrid/>
        <w:spacing w:after="0" w:line="390" w:lineRule="atLeast"/>
        <w:rPr>
          <w:rFonts w:ascii="宋体" w:eastAsia="宋体" w:hAnsi="宋体" w:cs="宋体" w:hint="eastAsia"/>
          <w:color w:val="2D2D2D"/>
          <w:sz w:val="32"/>
          <w:szCs w:val="32"/>
        </w:rPr>
      </w:pPr>
      <w:r w:rsidRPr="00A1144C">
        <w:rPr>
          <w:rFonts w:ascii="宋体" w:eastAsia="宋体" w:hAnsi="宋体" w:cs="宋体" w:hint="eastAsia"/>
          <w:color w:val="2D2D2D"/>
          <w:sz w:val="32"/>
          <w:szCs w:val="32"/>
        </w:rPr>
        <w:t xml:space="preserve">　　2.省职业教育优秀教学成果评审工作委员会会办公室将对所有参评成果进行初步筛查和学术不端检测，对弄虚作假或剽窃他人研究成果者，申报材料及申报程序不符合申报规定者，以及成果权属存在争议者，取消其申报资格，并对弄虚作假或剽窃他人研究成果者进行通报批评，对弄虚作假或剽窃现象严重的省辖市、省直管县（市），将调减其所有评优、评先类指标。</w:t>
      </w:r>
    </w:p>
    <w:p w:rsidR="00A1144C" w:rsidRPr="00A1144C" w:rsidRDefault="00A1144C" w:rsidP="00A1144C">
      <w:pPr>
        <w:adjustRightInd/>
        <w:snapToGrid/>
        <w:spacing w:after="0" w:line="390" w:lineRule="atLeast"/>
        <w:rPr>
          <w:rFonts w:ascii="宋体" w:eastAsia="宋体" w:hAnsi="宋体" w:cs="宋体" w:hint="eastAsia"/>
          <w:color w:val="2D2D2D"/>
          <w:sz w:val="32"/>
          <w:szCs w:val="32"/>
        </w:rPr>
      </w:pPr>
      <w:r w:rsidRPr="00A1144C">
        <w:rPr>
          <w:rFonts w:ascii="宋体" w:eastAsia="宋体" w:hAnsi="宋体" w:cs="宋体" w:hint="eastAsia"/>
          <w:color w:val="2D2D2D"/>
          <w:sz w:val="32"/>
          <w:szCs w:val="32"/>
        </w:rPr>
        <w:lastRenderedPageBreak/>
        <w:t xml:space="preserve">　　3.评选工作结束后，需取回评审材料原件的，由主管单位在规定时间内至材料报送地点领取，过期不再保存。</w:t>
      </w:r>
    </w:p>
    <w:p w:rsidR="00A1144C" w:rsidRPr="00A1144C" w:rsidRDefault="00A1144C" w:rsidP="00A1144C">
      <w:pPr>
        <w:adjustRightInd/>
        <w:snapToGrid/>
        <w:spacing w:after="0" w:line="390" w:lineRule="atLeast"/>
        <w:rPr>
          <w:rFonts w:ascii="宋体" w:eastAsia="宋体" w:hAnsi="宋体" w:cs="宋体" w:hint="eastAsia"/>
          <w:color w:val="2D2D2D"/>
          <w:sz w:val="32"/>
          <w:szCs w:val="32"/>
        </w:rPr>
      </w:pPr>
      <w:r w:rsidRPr="00A1144C">
        <w:rPr>
          <w:rFonts w:ascii="宋体" w:eastAsia="宋体" w:hAnsi="宋体" w:cs="宋体" w:hint="eastAsia"/>
          <w:color w:val="2D2D2D"/>
          <w:sz w:val="32"/>
          <w:szCs w:val="32"/>
        </w:rPr>
        <w:t xml:space="preserve">　　附件：</w:t>
      </w:r>
      <w:hyperlink r:id="rId6" w:history="1">
        <w:r w:rsidRPr="00A1144C">
          <w:rPr>
            <w:rFonts w:ascii="宋体" w:eastAsia="宋体" w:hAnsi="宋体" w:cs="宋体" w:hint="eastAsia"/>
            <w:color w:val="0000CD"/>
            <w:sz w:val="32"/>
            <w:szCs w:val="32"/>
          </w:rPr>
          <w:t>1.2015年河南省职业教育优秀教学成果参评承诺书</w:t>
        </w:r>
      </w:hyperlink>
    </w:p>
    <w:p w:rsidR="00A1144C" w:rsidRPr="00A1144C" w:rsidRDefault="00A1144C" w:rsidP="00A1144C">
      <w:pPr>
        <w:adjustRightInd/>
        <w:snapToGrid/>
        <w:spacing w:after="0" w:line="390" w:lineRule="atLeast"/>
        <w:rPr>
          <w:rFonts w:ascii="宋体" w:eastAsia="宋体" w:hAnsi="宋体" w:cs="宋体" w:hint="eastAsia"/>
          <w:color w:val="2D2D2D"/>
          <w:sz w:val="32"/>
          <w:szCs w:val="32"/>
        </w:rPr>
      </w:pPr>
      <w:hyperlink r:id="rId7" w:history="1">
        <w:r w:rsidRPr="00A1144C">
          <w:rPr>
            <w:rFonts w:ascii="宋体" w:eastAsia="宋体" w:hAnsi="宋体" w:cs="宋体" w:hint="eastAsia"/>
            <w:color w:val="0000CD"/>
            <w:sz w:val="32"/>
            <w:szCs w:val="32"/>
          </w:rPr>
          <w:t xml:space="preserve">　　2.2015年河南省职业教育优秀教学成果材料格式</w:t>
        </w:r>
      </w:hyperlink>
    </w:p>
    <w:p w:rsidR="00A1144C" w:rsidRPr="00A1144C" w:rsidRDefault="00A1144C" w:rsidP="00A1144C">
      <w:pPr>
        <w:adjustRightInd/>
        <w:snapToGrid/>
        <w:spacing w:after="0" w:line="390" w:lineRule="atLeast"/>
        <w:jc w:val="right"/>
        <w:rPr>
          <w:rFonts w:ascii="宋体" w:eastAsia="宋体" w:hAnsi="宋体" w:cs="宋体" w:hint="eastAsia"/>
          <w:color w:val="2D2D2D"/>
          <w:sz w:val="32"/>
          <w:szCs w:val="32"/>
        </w:rPr>
      </w:pPr>
      <w:r w:rsidRPr="00A1144C">
        <w:rPr>
          <w:rFonts w:ascii="宋体" w:eastAsia="宋体" w:hAnsi="宋体" w:cs="宋体" w:hint="eastAsia"/>
          <w:color w:val="2D2D2D"/>
          <w:sz w:val="32"/>
          <w:szCs w:val="32"/>
        </w:rPr>
        <w:t xml:space="preserve">　　河南省教育厅</w:t>
      </w:r>
    </w:p>
    <w:p w:rsidR="00A1144C" w:rsidRPr="00A1144C" w:rsidRDefault="00A1144C" w:rsidP="00A1144C">
      <w:pPr>
        <w:adjustRightInd/>
        <w:snapToGrid/>
        <w:spacing w:after="0" w:line="390" w:lineRule="atLeast"/>
        <w:jc w:val="right"/>
        <w:rPr>
          <w:rFonts w:ascii="宋体" w:eastAsia="宋体" w:hAnsi="宋体" w:cs="宋体" w:hint="eastAsia"/>
          <w:color w:val="2D2D2D"/>
          <w:sz w:val="32"/>
          <w:szCs w:val="32"/>
        </w:rPr>
      </w:pPr>
      <w:r w:rsidRPr="00A1144C">
        <w:rPr>
          <w:rFonts w:ascii="宋体" w:eastAsia="宋体" w:hAnsi="宋体" w:cs="宋体" w:hint="eastAsia"/>
          <w:color w:val="2D2D2D"/>
          <w:sz w:val="32"/>
          <w:szCs w:val="32"/>
        </w:rPr>
        <w:t xml:space="preserve">　　2015年9月8日</w:t>
      </w:r>
    </w:p>
    <w:p w:rsidR="004358AB" w:rsidRPr="00A1144C" w:rsidRDefault="004358AB" w:rsidP="00D31D50">
      <w:pPr>
        <w:spacing w:line="220" w:lineRule="atLeast"/>
        <w:rPr>
          <w:sz w:val="32"/>
          <w:szCs w:val="32"/>
        </w:rPr>
      </w:pPr>
    </w:p>
    <w:sectPr w:rsidR="004358AB" w:rsidRPr="00A1144C"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A7F" w:rsidRDefault="005D5A7F" w:rsidP="00A1144C">
      <w:pPr>
        <w:spacing w:after="0"/>
      </w:pPr>
      <w:r>
        <w:separator/>
      </w:r>
    </w:p>
  </w:endnote>
  <w:endnote w:type="continuationSeparator" w:id="0">
    <w:p w:rsidR="005D5A7F" w:rsidRDefault="005D5A7F" w:rsidP="00A1144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A7F" w:rsidRDefault="005D5A7F" w:rsidP="00A1144C">
      <w:pPr>
        <w:spacing w:after="0"/>
      </w:pPr>
      <w:r>
        <w:separator/>
      </w:r>
    </w:p>
  </w:footnote>
  <w:footnote w:type="continuationSeparator" w:id="0">
    <w:p w:rsidR="005D5A7F" w:rsidRDefault="005D5A7F" w:rsidP="00A1144C">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5D5A7F"/>
    <w:rsid w:val="008B7726"/>
    <w:rsid w:val="00A1144C"/>
    <w:rsid w:val="00B7440C"/>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1144C"/>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A1144C"/>
    <w:rPr>
      <w:rFonts w:ascii="Tahoma" w:hAnsi="Tahoma"/>
      <w:sz w:val="18"/>
      <w:szCs w:val="18"/>
    </w:rPr>
  </w:style>
  <w:style w:type="paragraph" w:styleId="a4">
    <w:name w:val="footer"/>
    <w:basedOn w:val="a"/>
    <w:link w:val="Char0"/>
    <w:uiPriority w:val="99"/>
    <w:semiHidden/>
    <w:unhideWhenUsed/>
    <w:rsid w:val="00A1144C"/>
    <w:pPr>
      <w:tabs>
        <w:tab w:val="center" w:pos="4153"/>
        <w:tab w:val="right" w:pos="8306"/>
      </w:tabs>
    </w:pPr>
    <w:rPr>
      <w:sz w:val="18"/>
      <w:szCs w:val="18"/>
    </w:rPr>
  </w:style>
  <w:style w:type="character" w:customStyle="1" w:styleId="Char0">
    <w:name w:val="页脚 Char"/>
    <w:basedOn w:val="a0"/>
    <w:link w:val="a4"/>
    <w:uiPriority w:val="99"/>
    <w:semiHidden/>
    <w:rsid w:val="00A1144C"/>
    <w:rPr>
      <w:rFonts w:ascii="Tahoma" w:hAnsi="Tahoma"/>
      <w:sz w:val="18"/>
      <w:szCs w:val="18"/>
    </w:rPr>
  </w:style>
  <w:style w:type="character" w:styleId="a5">
    <w:name w:val="Hyperlink"/>
    <w:basedOn w:val="a0"/>
    <w:uiPriority w:val="99"/>
    <w:semiHidden/>
    <w:unhideWhenUsed/>
    <w:rsid w:val="00A1144C"/>
    <w:rPr>
      <w:strike w:val="0"/>
      <w:dstrike w:val="0"/>
      <w:color w:val="2D2D2D"/>
      <w:u w:val="none"/>
      <w:effect w:val="none"/>
    </w:rPr>
  </w:style>
  <w:style w:type="character" w:styleId="a6">
    <w:name w:val="Strong"/>
    <w:basedOn w:val="a0"/>
    <w:uiPriority w:val="22"/>
    <w:qFormat/>
    <w:rsid w:val="00A1144C"/>
    <w:rPr>
      <w:b/>
      <w:bCs/>
    </w:rPr>
  </w:style>
</w:styles>
</file>

<file path=word/webSettings.xml><?xml version="1.0" encoding="utf-8"?>
<w:webSettings xmlns:r="http://schemas.openxmlformats.org/officeDocument/2006/relationships" xmlns:w="http://schemas.openxmlformats.org/wordprocessingml/2006/main">
  <w:divs>
    <w:div w:id="1059667360">
      <w:bodyDiv w:val="1"/>
      <w:marLeft w:val="0"/>
      <w:marRight w:val="0"/>
      <w:marTop w:val="0"/>
      <w:marBottom w:val="0"/>
      <w:divBdr>
        <w:top w:val="none" w:sz="0" w:space="0" w:color="auto"/>
        <w:left w:val="none" w:sz="0" w:space="0" w:color="auto"/>
        <w:bottom w:val="none" w:sz="0" w:space="0" w:color="auto"/>
        <w:right w:val="none" w:sz="0" w:space="0" w:color="auto"/>
      </w:divBdr>
      <w:divsChild>
        <w:div w:id="190848654">
          <w:marLeft w:val="0"/>
          <w:marRight w:val="0"/>
          <w:marTop w:val="0"/>
          <w:marBottom w:val="0"/>
          <w:divBdr>
            <w:top w:val="none" w:sz="0" w:space="0" w:color="auto"/>
            <w:left w:val="none" w:sz="0" w:space="0" w:color="auto"/>
            <w:bottom w:val="none" w:sz="0" w:space="0" w:color="auto"/>
            <w:right w:val="none" w:sz="0" w:space="0" w:color="auto"/>
          </w:divBdr>
          <w:divsChild>
            <w:div w:id="789083591">
              <w:marLeft w:val="0"/>
              <w:marRight w:val="0"/>
              <w:marTop w:val="0"/>
              <w:marBottom w:val="0"/>
              <w:divBdr>
                <w:top w:val="none" w:sz="0" w:space="0" w:color="auto"/>
                <w:left w:val="none" w:sz="0" w:space="0" w:color="auto"/>
                <w:bottom w:val="none" w:sz="0" w:space="0" w:color="auto"/>
                <w:right w:val="none" w:sz="0" w:space="0" w:color="auto"/>
              </w:divBdr>
              <w:divsChild>
                <w:div w:id="1922636700">
                  <w:marLeft w:val="0"/>
                  <w:marRight w:val="0"/>
                  <w:marTop w:val="120"/>
                  <w:marBottom w:val="0"/>
                  <w:divBdr>
                    <w:top w:val="none" w:sz="0" w:space="0" w:color="auto"/>
                    <w:left w:val="none" w:sz="0" w:space="0" w:color="auto"/>
                    <w:bottom w:val="none" w:sz="0" w:space="0" w:color="auto"/>
                    <w:right w:val="none" w:sz="0" w:space="0" w:color="auto"/>
                  </w:divBdr>
                  <w:divsChild>
                    <w:div w:id="1810778487">
                      <w:marLeft w:val="0"/>
                      <w:marRight w:val="0"/>
                      <w:marTop w:val="0"/>
                      <w:marBottom w:val="0"/>
                      <w:divBdr>
                        <w:top w:val="none" w:sz="0" w:space="0" w:color="auto"/>
                        <w:left w:val="none" w:sz="0" w:space="0" w:color="auto"/>
                        <w:bottom w:val="none" w:sz="0" w:space="0" w:color="auto"/>
                        <w:right w:val="none" w:sz="0" w:space="0" w:color="auto"/>
                      </w:divBdr>
                      <w:divsChild>
                        <w:div w:id="1292132782">
                          <w:marLeft w:val="0"/>
                          <w:marRight w:val="0"/>
                          <w:marTop w:val="0"/>
                          <w:marBottom w:val="0"/>
                          <w:divBdr>
                            <w:top w:val="none" w:sz="0" w:space="0" w:color="auto"/>
                            <w:left w:val="single" w:sz="6" w:space="15" w:color="CCCCCC"/>
                            <w:bottom w:val="single" w:sz="6" w:space="15" w:color="CCCCCC"/>
                            <w:right w:val="single" w:sz="6" w:space="15" w:color="CCCCCC"/>
                          </w:divBdr>
                          <w:divsChild>
                            <w:div w:id="1674793074">
                              <w:marLeft w:val="0"/>
                              <w:marRight w:val="0"/>
                              <w:marTop w:val="150"/>
                              <w:marBottom w:val="0"/>
                              <w:divBdr>
                                <w:top w:val="none" w:sz="0" w:space="0" w:color="auto"/>
                                <w:left w:val="none" w:sz="0" w:space="0" w:color="auto"/>
                                <w:bottom w:val="none" w:sz="0" w:space="0" w:color="auto"/>
                                <w:right w:val="none" w:sz="0" w:space="0" w:color="auto"/>
                              </w:divBdr>
                              <w:divsChild>
                                <w:div w:id="648677063">
                                  <w:marLeft w:val="0"/>
                                  <w:marRight w:val="0"/>
                                  <w:marTop w:val="0"/>
                                  <w:marBottom w:val="0"/>
                                  <w:divBdr>
                                    <w:top w:val="none" w:sz="0" w:space="0" w:color="auto"/>
                                    <w:left w:val="none" w:sz="0" w:space="0" w:color="auto"/>
                                    <w:bottom w:val="none" w:sz="0" w:space="0" w:color="auto"/>
                                    <w:right w:val="none" w:sz="0" w:space="0" w:color="auto"/>
                                  </w:divBdr>
                                </w:div>
                                <w:div w:id="365059544">
                                  <w:marLeft w:val="0"/>
                                  <w:marRight w:val="0"/>
                                  <w:marTop w:val="0"/>
                                  <w:marBottom w:val="0"/>
                                  <w:divBdr>
                                    <w:top w:val="none" w:sz="0" w:space="0" w:color="auto"/>
                                    <w:left w:val="none" w:sz="0" w:space="0" w:color="auto"/>
                                    <w:bottom w:val="none" w:sz="0" w:space="0" w:color="auto"/>
                                    <w:right w:val="none" w:sz="0" w:space="0" w:color="auto"/>
                                  </w:divBdr>
                                </w:div>
                                <w:div w:id="1258902529">
                                  <w:marLeft w:val="0"/>
                                  <w:marRight w:val="0"/>
                                  <w:marTop w:val="0"/>
                                  <w:marBottom w:val="0"/>
                                  <w:divBdr>
                                    <w:top w:val="none" w:sz="0" w:space="0" w:color="auto"/>
                                    <w:left w:val="none" w:sz="0" w:space="0" w:color="auto"/>
                                    <w:bottom w:val="none" w:sz="0" w:space="0" w:color="auto"/>
                                    <w:right w:val="none" w:sz="0" w:space="0" w:color="auto"/>
                                  </w:divBdr>
                                </w:div>
                                <w:div w:id="1388190681">
                                  <w:marLeft w:val="0"/>
                                  <w:marRight w:val="0"/>
                                  <w:marTop w:val="0"/>
                                  <w:marBottom w:val="0"/>
                                  <w:divBdr>
                                    <w:top w:val="none" w:sz="0" w:space="0" w:color="auto"/>
                                    <w:left w:val="none" w:sz="0" w:space="0" w:color="auto"/>
                                    <w:bottom w:val="none" w:sz="0" w:space="0" w:color="auto"/>
                                    <w:right w:val="none" w:sz="0" w:space="0" w:color="auto"/>
                                  </w:divBdr>
                                </w:div>
                                <w:div w:id="1450053978">
                                  <w:marLeft w:val="0"/>
                                  <w:marRight w:val="0"/>
                                  <w:marTop w:val="0"/>
                                  <w:marBottom w:val="0"/>
                                  <w:divBdr>
                                    <w:top w:val="none" w:sz="0" w:space="0" w:color="auto"/>
                                    <w:left w:val="none" w:sz="0" w:space="0" w:color="auto"/>
                                    <w:bottom w:val="none" w:sz="0" w:space="0" w:color="auto"/>
                                    <w:right w:val="none" w:sz="0" w:space="0" w:color="auto"/>
                                  </w:divBdr>
                                </w:div>
                                <w:div w:id="1155797778">
                                  <w:marLeft w:val="0"/>
                                  <w:marRight w:val="0"/>
                                  <w:marTop w:val="0"/>
                                  <w:marBottom w:val="0"/>
                                  <w:divBdr>
                                    <w:top w:val="none" w:sz="0" w:space="0" w:color="auto"/>
                                    <w:left w:val="none" w:sz="0" w:space="0" w:color="auto"/>
                                    <w:bottom w:val="none" w:sz="0" w:space="0" w:color="auto"/>
                                    <w:right w:val="none" w:sz="0" w:space="0" w:color="auto"/>
                                  </w:divBdr>
                                </w:div>
                                <w:div w:id="716733907">
                                  <w:marLeft w:val="0"/>
                                  <w:marRight w:val="0"/>
                                  <w:marTop w:val="0"/>
                                  <w:marBottom w:val="0"/>
                                  <w:divBdr>
                                    <w:top w:val="none" w:sz="0" w:space="0" w:color="auto"/>
                                    <w:left w:val="none" w:sz="0" w:space="0" w:color="auto"/>
                                    <w:bottom w:val="none" w:sz="0" w:space="0" w:color="auto"/>
                                    <w:right w:val="none" w:sz="0" w:space="0" w:color="auto"/>
                                  </w:divBdr>
                                </w:div>
                                <w:div w:id="872617472">
                                  <w:marLeft w:val="0"/>
                                  <w:marRight w:val="0"/>
                                  <w:marTop w:val="0"/>
                                  <w:marBottom w:val="0"/>
                                  <w:divBdr>
                                    <w:top w:val="none" w:sz="0" w:space="0" w:color="auto"/>
                                    <w:left w:val="none" w:sz="0" w:space="0" w:color="auto"/>
                                    <w:bottom w:val="none" w:sz="0" w:space="0" w:color="auto"/>
                                    <w:right w:val="none" w:sz="0" w:space="0" w:color="auto"/>
                                  </w:divBdr>
                                </w:div>
                                <w:div w:id="252863505">
                                  <w:marLeft w:val="0"/>
                                  <w:marRight w:val="0"/>
                                  <w:marTop w:val="0"/>
                                  <w:marBottom w:val="0"/>
                                  <w:divBdr>
                                    <w:top w:val="none" w:sz="0" w:space="0" w:color="auto"/>
                                    <w:left w:val="none" w:sz="0" w:space="0" w:color="auto"/>
                                    <w:bottom w:val="none" w:sz="0" w:space="0" w:color="auto"/>
                                    <w:right w:val="none" w:sz="0" w:space="0" w:color="auto"/>
                                  </w:divBdr>
                                </w:div>
                                <w:div w:id="2105834683">
                                  <w:marLeft w:val="0"/>
                                  <w:marRight w:val="0"/>
                                  <w:marTop w:val="0"/>
                                  <w:marBottom w:val="0"/>
                                  <w:divBdr>
                                    <w:top w:val="none" w:sz="0" w:space="0" w:color="auto"/>
                                    <w:left w:val="none" w:sz="0" w:space="0" w:color="auto"/>
                                    <w:bottom w:val="none" w:sz="0" w:space="0" w:color="auto"/>
                                    <w:right w:val="none" w:sz="0" w:space="0" w:color="auto"/>
                                  </w:divBdr>
                                </w:div>
                                <w:div w:id="1309628708">
                                  <w:marLeft w:val="0"/>
                                  <w:marRight w:val="0"/>
                                  <w:marTop w:val="0"/>
                                  <w:marBottom w:val="0"/>
                                  <w:divBdr>
                                    <w:top w:val="none" w:sz="0" w:space="0" w:color="auto"/>
                                    <w:left w:val="none" w:sz="0" w:space="0" w:color="auto"/>
                                    <w:bottom w:val="none" w:sz="0" w:space="0" w:color="auto"/>
                                    <w:right w:val="none" w:sz="0" w:space="0" w:color="auto"/>
                                  </w:divBdr>
                                </w:div>
                                <w:div w:id="1609922161">
                                  <w:marLeft w:val="0"/>
                                  <w:marRight w:val="0"/>
                                  <w:marTop w:val="0"/>
                                  <w:marBottom w:val="0"/>
                                  <w:divBdr>
                                    <w:top w:val="none" w:sz="0" w:space="0" w:color="auto"/>
                                    <w:left w:val="none" w:sz="0" w:space="0" w:color="auto"/>
                                    <w:bottom w:val="none" w:sz="0" w:space="0" w:color="auto"/>
                                    <w:right w:val="none" w:sz="0" w:space="0" w:color="auto"/>
                                  </w:divBdr>
                                </w:div>
                                <w:div w:id="1924534361">
                                  <w:marLeft w:val="0"/>
                                  <w:marRight w:val="0"/>
                                  <w:marTop w:val="0"/>
                                  <w:marBottom w:val="0"/>
                                  <w:divBdr>
                                    <w:top w:val="none" w:sz="0" w:space="0" w:color="auto"/>
                                    <w:left w:val="none" w:sz="0" w:space="0" w:color="auto"/>
                                    <w:bottom w:val="none" w:sz="0" w:space="0" w:color="auto"/>
                                    <w:right w:val="none" w:sz="0" w:space="0" w:color="auto"/>
                                  </w:divBdr>
                                </w:div>
                                <w:div w:id="1143347282">
                                  <w:marLeft w:val="0"/>
                                  <w:marRight w:val="0"/>
                                  <w:marTop w:val="0"/>
                                  <w:marBottom w:val="0"/>
                                  <w:divBdr>
                                    <w:top w:val="none" w:sz="0" w:space="0" w:color="auto"/>
                                    <w:left w:val="none" w:sz="0" w:space="0" w:color="auto"/>
                                    <w:bottom w:val="none" w:sz="0" w:space="0" w:color="auto"/>
                                    <w:right w:val="none" w:sz="0" w:space="0" w:color="auto"/>
                                  </w:divBdr>
                                </w:div>
                                <w:div w:id="195822905">
                                  <w:marLeft w:val="0"/>
                                  <w:marRight w:val="0"/>
                                  <w:marTop w:val="0"/>
                                  <w:marBottom w:val="0"/>
                                  <w:divBdr>
                                    <w:top w:val="none" w:sz="0" w:space="0" w:color="auto"/>
                                    <w:left w:val="none" w:sz="0" w:space="0" w:color="auto"/>
                                    <w:bottom w:val="none" w:sz="0" w:space="0" w:color="auto"/>
                                    <w:right w:val="none" w:sz="0" w:space="0" w:color="auto"/>
                                  </w:divBdr>
                                </w:div>
                                <w:div w:id="1645966687">
                                  <w:marLeft w:val="0"/>
                                  <w:marRight w:val="0"/>
                                  <w:marTop w:val="0"/>
                                  <w:marBottom w:val="0"/>
                                  <w:divBdr>
                                    <w:top w:val="none" w:sz="0" w:space="0" w:color="auto"/>
                                    <w:left w:val="none" w:sz="0" w:space="0" w:color="auto"/>
                                    <w:bottom w:val="none" w:sz="0" w:space="0" w:color="auto"/>
                                    <w:right w:val="none" w:sz="0" w:space="0" w:color="auto"/>
                                  </w:divBdr>
                                </w:div>
                                <w:div w:id="1542129921">
                                  <w:marLeft w:val="0"/>
                                  <w:marRight w:val="0"/>
                                  <w:marTop w:val="0"/>
                                  <w:marBottom w:val="0"/>
                                  <w:divBdr>
                                    <w:top w:val="none" w:sz="0" w:space="0" w:color="auto"/>
                                    <w:left w:val="none" w:sz="0" w:space="0" w:color="auto"/>
                                    <w:bottom w:val="none" w:sz="0" w:space="0" w:color="auto"/>
                                    <w:right w:val="none" w:sz="0" w:space="0" w:color="auto"/>
                                  </w:divBdr>
                                </w:div>
                                <w:div w:id="1902599276">
                                  <w:marLeft w:val="0"/>
                                  <w:marRight w:val="0"/>
                                  <w:marTop w:val="0"/>
                                  <w:marBottom w:val="0"/>
                                  <w:divBdr>
                                    <w:top w:val="none" w:sz="0" w:space="0" w:color="auto"/>
                                    <w:left w:val="none" w:sz="0" w:space="0" w:color="auto"/>
                                    <w:bottom w:val="none" w:sz="0" w:space="0" w:color="auto"/>
                                    <w:right w:val="none" w:sz="0" w:space="0" w:color="auto"/>
                                  </w:divBdr>
                                </w:div>
                                <w:div w:id="920021558">
                                  <w:marLeft w:val="0"/>
                                  <w:marRight w:val="0"/>
                                  <w:marTop w:val="0"/>
                                  <w:marBottom w:val="0"/>
                                  <w:divBdr>
                                    <w:top w:val="none" w:sz="0" w:space="0" w:color="auto"/>
                                    <w:left w:val="none" w:sz="0" w:space="0" w:color="auto"/>
                                    <w:bottom w:val="none" w:sz="0" w:space="0" w:color="auto"/>
                                    <w:right w:val="none" w:sz="0" w:space="0" w:color="auto"/>
                                  </w:divBdr>
                                </w:div>
                                <w:div w:id="776759352">
                                  <w:marLeft w:val="0"/>
                                  <w:marRight w:val="0"/>
                                  <w:marTop w:val="0"/>
                                  <w:marBottom w:val="0"/>
                                  <w:divBdr>
                                    <w:top w:val="none" w:sz="0" w:space="0" w:color="auto"/>
                                    <w:left w:val="none" w:sz="0" w:space="0" w:color="auto"/>
                                    <w:bottom w:val="none" w:sz="0" w:space="0" w:color="auto"/>
                                    <w:right w:val="none" w:sz="0" w:space="0" w:color="auto"/>
                                  </w:divBdr>
                                </w:div>
                                <w:div w:id="1288856170">
                                  <w:marLeft w:val="0"/>
                                  <w:marRight w:val="0"/>
                                  <w:marTop w:val="0"/>
                                  <w:marBottom w:val="0"/>
                                  <w:divBdr>
                                    <w:top w:val="none" w:sz="0" w:space="0" w:color="auto"/>
                                    <w:left w:val="none" w:sz="0" w:space="0" w:color="auto"/>
                                    <w:bottom w:val="none" w:sz="0" w:space="0" w:color="auto"/>
                                    <w:right w:val="none" w:sz="0" w:space="0" w:color="auto"/>
                                  </w:divBdr>
                                </w:div>
                                <w:div w:id="657461316">
                                  <w:marLeft w:val="0"/>
                                  <w:marRight w:val="0"/>
                                  <w:marTop w:val="0"/>
                                  <w:marBottom w:val="0"/>
                                  <w:divBdr>
                                    <w:top w:val="none" w:sz="0" w:space="0" w:color="auto"/>
                                    <w:left w:val="none" w:sz="0" w:space="0" w:color="auto"/>
                                    <w:bottom w:val="none" w:sz="0" w:space="0" w:color="auto"/>
                                    <w:right w:val="none" w:sz="0" w:space="0" w:color="auto"/>
                                  </w:divBdr>
                                </w:div>
                                <w:div w:id="491945548">
                                  <w:marLeft w:val="0"/>
                                  <w:marRight w:val="0"/>
                                  <w:marTop w:val="0"/>
                                  <w:marBottom w:val="0"/>
                                  <w:divBdr>
                                    <w:top w:val="none" w:sz="0" w:space="0" w:color="auto"/>
                                    <w:left w:val="none" w:sz="0" w:space="0" w:color="auto"/>
                                    <w:bottom w:val="none" w:sz="0" w:space="0" w:color="auto"/>
                                    <w:right w:val="none" w:sz="0" w:space="0" w:color="auto"/>
                                  </w:divBdr>
                                </w:div>
                                <w:div w:id="1633440877">
                                  <w:marLeft w:val="0"/>
                                  <w:marRight w:val="0"/>
                                  <w:marTop w:val="0"/>
                                  <w:marBottom w:val="0"/>
                                  <w:divBdr>
                                    <w:top w:val="none" w:sz="0" w:space="0" w:color="auto"/>
                                    <w:left w:val="none" w:sz="0" w:space="0" w:color="auto"/>
                                    <w:bottom w:val="none" w:sz="0" w:space="0" w:color="auto"/>
                                    <w:right w:val="none" w:sz="0" w:space="0" w:color="auto"/>
                                  </w:divBdr>
                                </w:div>
                                <w:div w:id="2074814977">
                                  <w:marLeft w:val="0"/>
                                  <w:marRight w:val="0"/>
                                  <w:marTop w:val="0"/>
                                  <w:marBottom w:val="0"/>
                                  <w:divBdr>
                                    <w:top w:val="none" w:sz="0" w:space="0" w:color="auto"/>
                                    <w:left w:val="none" w:sz="0" w:space="0" w:color="auto"/>
                                    <w:bottom w:val="none" w:sz="0" w:space="0" w:color="auto"/>
                                    <w:right w:val="none" w:sz="0" w:space="0" w:color="auto"/>
                                  </w:divBdr>
                                </w:div>
                                <w:div w:id="58864093">
                                  <w:marLeft w:val="0"/>
                                  <w:marRight w:val="0"/>
                                  <w:marTop w:val="0"/>
                                  <w:marBottom w:val="0"/>
                                  <w:divBdr>
                                    <w:top w:val="none" w:sz="0" w:space="0" w:color="auto"/>
                                    <w:left w:val="none" w:sz="0" w:space="0" w:color="auto"/>
                                    <w:bottom w:val="none" w:sz="0" w:space="0" w:color="auto"/>
                                    <w:right w:val="none" w:sz="0" w:space="0" w:color="auto"/>
                                  </w:divBdr>
                                </w:div>
                                <w:div w:id="1920824012">
                                  <w:marLeft w:val="0"/>
                                  <w:marRight w:val="0"/>
                                  <w:marTop w:val="0"/>
                                  <w:marBottom w:val="0"/>
                                  <w:divBdr>
                                    <w:top w:val="none" w:sz="0" w:space="0" w:color="auto"/>
                                    <w:left w:val="none" w:sz="0" w:space="0" w:color="auto"/>
                                    <w:bottom w:val="none" w:sz="0" w:space="0" w:color="auto"/>
                                    <w:right w:val="none" w:sz="0" w:space="0" w:color="auto"/>
                                  </w:divBdr>
                                </w:div>
                                <w:div w:id="633367285">
                                  <w:marLeft w:val="0"/>
                                  <w:marRight w:val="0"/>
                                  <w:marTop w:val="0"/>
                                  <w:marBottom w:val="0"/>
                                  <w:divBdr>
                                    <w:top w:val="none" w:sz="0" w:space="0" w:color="auto"/>
                                    <w:left w:val="none" w:sz="0" w:space="0" w:color="auto"/>
                                    <w:bottom w:val="none" w:sz="0" w:space="0" w:color="auto"/>
                                    <w:right w:val="none" w:sz="0" w:space="0" w:color="auto"/>
                                  </w:divBdr>
                                </w:div>
                                <w:div w:id="1338652099">
                                  <w:marLeft w:val="0"/>
                                  <w:marRight w:val="0"/>
                                  <w:marTop w:val="0"/>
                                  <w:marBottom w:val="0"/>
                                  <w:divBdr>
                                    <w:top w:val="none" w:sz="0" w:space="0" w:color="auto"/>
                                    <w:left w:val="none" w:sz="0" w:space="0" w:color="auto"/>
                                    <w:bottom w:val="none" w:sz="0" w:space="0" w:color="auto"/>
                                    <w:right w:val="none" w:sz="0" w:space="0" w:color="auto"/>
                                  </w:divBdr>
                                </w:div>
                                <w:div w:id="338195599">
                                  <w:marLeft w:val="0"/>
                                  <w:marRight w:val="0"/>
                                  <w:marTop w:val="0"/>
                                  <w:marBottom w:val="0"/>
                                  <w:divBdr>
                                    <w:top w:val="none" w:sz="0" w:space="0" w:color="auto"/>
                                    <w:left w:val="none" w:sz="0" w:space="0" w:color="auto"/>
                                    <w:bottom w:val="none" w:sz="0" w:space="0" w:color="auto"/>
                                    <w:right w:val="none" w:sz="0" w:space="0" w:color="auto"/>
                                  </w:divBdr>
                                </w:div>
                                <w:div w:id="1199778008">
                                  <w:marLeft w:val="0"/>
                                  <w:marRight w:val="0"/>
                                  <w:marTop w:val="0"/>
                                  <w:marBottom w:val="0"/>
                                  <w:divBdr>
                                    <w:top w:val="none" w:sz="0" w:space="0" w:color="auto"/>
                                    <w:left w:val="none" w:sz="0" w:space="0" w:color="auto"/>
                                    <w:bottom w:val="none" w:sz="0" w:space="0" w:color="auto"/>
                                    <w:right w:val="none" w:sz="0" w:space="0" w:color="auto"/>
                                  </w:divBdr>
                                </w:div>
                                <w:div w:id="130908133">
                                  <w:marLeft w:val="0"/>
                                  <w:marRight w:val="0"/>
                                  <w:marTop w:val="0"/>
                                  <w:marBottom w:val="0"/>
                                  <w:divBdr>
                                    <w:top w:val="none" w:sz="0" w:space="0" w:color="auto"/>
                                    <w:left w:val="none" w:sz="0" w:space="0" w:color="auto"/>
                                    <w:bottom w:val="none" w:sz="0" w:space="0" w:color="auto"/>
                                    <w:right w:val="none" w:sz="0" w:space="0" w:color="auto"/>
                                  </w:divBdr>
                                </w:div>
                                <w:div w:id="793644555">
                                  <w:marLeft w:val="0"/>
                                  <w:marRight w:val="0"/>
                                  <w:marTop w:val="0"/>
                                  <w:marBottom w:val="0"/>
                                  <w:divBdr>
                                    <w:top w:val="none" w:sz="0" w:space="0" w:color="auto"/>
                                    <w:left w:val="none" w:sz="0" w:space="0" w:color="auto"/>
                                    <w:bottom w:val="none" w:sz="0" w:space="0" w:color="auto"/>
                                    <w:right w:val="none" w:sz="0" w:space="0" w:color="auto"/>
                                  </w:divBdr>
                                </w:div>
                                <w:div w:id="1057700133">
                                  <w:marLeft w:val="0"/>
                                  <w:marRight w:val="0"/>
                                  <w:marTop w:val="0"/>
                                  <w:marBottom w:val="0"/>
                                  <w:divBdr>
                                    <w:top w:val="none" w:sz="0" w:space="0" w:color="auto"/>
                                    <w:left w:val="none" w:sz="0" w:space="0" w:color="auto"/>
                                    <w:bottom w:val="none" w:sz="0" w:space="0" w:color="auto"/>
                                    <w:right w:val="none" w:sz="0" w:space="0" w:color="auto"/>
                                  </w:divBdr>
                                </w:div>
                                <w:div w:id="1232425404">
                                  <w:marLeft w:val="0"/>
                                  <w:marRight w:val="0"/>
                                  <w:marTop w:val="0"/>
                                  <w:marBottom w:val="0"/>
                                  <w:divBdr>
                                    <w:top w:val="none" w:sz="0" w:space="0" w:color="auto"/>
                                    <w:left w:val="none" w:sz="0" w:space="0" w:color="auto"/>
                                    <w:bottom w:val="none" w:sz="0" w:space="0" w:color="auto"/>
                                    <w:right w:val="none" w:sz="0" w:space="0" w:color="auto"/>
                                  </w:divBdr>
                                </w:div>
                                <w:div w:id="913971048">
                                  <w:marLeft w:val="0"/>
                                  <w:marRight w:val="0"/>
                                  <w:marTop w:val="0"/>
                                  <w:marBottom w:val="0"/>
                                  <w:divBdr>
                                    <w:top w:val="none" w:sz="0" w:space="0" w:color="auto"/>
                                    <w:left w:val="none" w:sz="0" w:space="0" w:color="auto"/>
                                    <w:bottom w:val="none" w:sz="0" w:space="0" w:color="auto"/>
                                    <w:right w:val="none" w:sz="0" w:space="0" w:color="auto"/>
                                  </w:divBdr>
                                </w:div>
                                <w:div w:id="249388589">
                                  <w:marLeft w:val="0"/>
                                  <w:marRight w:val="0"/>
                                  <w:marTop w:val="0"/>
                                  <w:marBottom w:val="0"/>
                                  <w:divBdr>
                                    <w:top w:val="none" w:sz="0" w:space="0" w:color="auto"/>
                                    <w:left w:val="none" w:sz="0" w:space="0" w:color="auto"/>
                                    <w:bottom w:val="none" w:sz="0" w:space="0" w:color="auto"/>
                                    <w:right w:val="none" w:sz="0" w:space="0" w:color="auto"/>
                                  </w:divBdr>
                                </w:div>
                                <w:div w:id="278073478">
                                  <w:marLeft w:val="0"/>
                                  <w:marRight w:val="0"/>
                                  <w:marTop w:val="0"/>
                                  <w:marBottom w:val="0"/>
                                  <w:divBdr>
                                    <w:top w:val="none" w:sz="0" w:space="0" w:color="auto"/>
                                    <w:left w:val="none" w:sz="0" w:space="0" w:color="auto"/>
                                    <w:bottom w:val="none" w:sz="0" w:space="0" w:color="auto"/>
                                    <w:right w:val="none" w:sz="0" w:space="0" w:color="auto"/>
                                  </w:divBdr>
                                </w:div>
                                <w:div w:id="1939288275">
                                  <w:marLeft w:val="0"/>
                                  <w:marRight w:val="0"/>
                                  <w:marTop w:val="0"/>
                                  <w:marBottom w:val="0"/>
                                  <w:divBdr>
                                    <w:top w:val="none" w:sz="0" w:space="0" w:color="auto"/>
                                    <w:left w:val="none" w:sz="0" w:space="0" w:color="auto"/>
                                    <w:bottom w:val="none" w:sz="0" w:space="0" w:color="auto"/>
                                    <w:right w:val="none" w:sz="0" w:space="0" w:color="auto"/>
                                  </w:divBdr>
                                </w:div>
                                <w:div w:id="902637433">
                                  <w:marLeft w:val="0"/>
                                  <w:marRight w:val="0"/>
                                  <w:marTop w:val="0"/>
                                  <w:marBottom w:val="0"/>
                                  <w:divBdr>
                                    <w:top w:val="none" w:sz="0" w:space="0" w:color="auto"/>
                                    <w:left w:val="none" w:sz="0" w:space="0" w:color="auto"/>
                                    <w:bottom w:val="none" w:sz="0" w:space="0" w:color="auto"/>
                                    <w:right w:val="none" w:sz="0" w:space="0" w:color="auto"/>
                                  </w:divBdr>
                                </w:div>
                                <w:div w:id="1328442951">
                                  <w:marLeft w:val="0"/>
                                  <w:marRight w:val="0"/>
                                  <w:marTop w:val="0"/>
                                  <w:marBottom w:val="0"/>
                                  <w:divBdr>
                                    <w:top w:val="none" w:sz="0" w:space="0" w:color="auto"/>
                                    <w:left w:val="none" w:sz="0" w:space="0" w:color="auto"/>
                                    <w:bottom w:val="none" w:sz="0" w:space="0" w:color="auto"/>
                                    <w:right w:val="none" w:sz="0" w:space="0" w:color="auto"/>
                                  </w:divBdr>
                                </w:div>
                                <w:div w:id="958292817">
                                  <w:marLeft w:val="0"/>
                                  <w:marRight w:val="0"/>
                                  <w:marTop w:val="0"/>
                                  <w:marBottom w:val="0"/>
                                  <w:divBdr>
                                    <w:top w:val="none" w:sz="0" w:space="0" w:color="auto"/>
                                    <w:left w:val="none" w:sz="0" w:space="0" w:color="auto"/>
                                    <w:bottom w:val="none" w:sz="0" w:space="0" w:color="auto"/>
                                    <w:right w:val="none" w:sz="0" w:space="0" w:color="auto"/>
                                  </w:divBdr>
                                </w:div>
                                <w:div w:id="870075802">
                                  <w:marLeft w:val="0"/>
                                  <w:marRight w:val="0"/>
                                  <w:marTop w:val="0"/>
                                  <w:marBottom w:val="0"/>
                                  <w:divBdr>
                                    <w:top w:val="none" w:sz="0" w:space="0" w:color="auto"/>
                                    <w:left w:val="none" w:sz="0" w:space="0" w:color="auto"/>
                                    <w:bottom w:val="none" w:sz="0" w:space="0" w:color="auto"/>
                                    <w:right w:val="none" w:sz="0" w:space="0" w:color="auto"/>
                                  </w:divBdr>
                                </w:div>
                                <w:div w:id="977998577">
                                  <w:marLeft w:val="0"/>
                                  <w:marRight w:val="0"/>
                                  <w:marTop w:val="0"/>
                                  <w:marBottom w:val="0"/>
                                  <w:divBdr>
                                    <w:top w:val="none" w:sz="0" w:space="0" w:color="auto"/>
                                    <w:left w:val="none" w:sz="0" w:space="0" w:color="auto"/>
                                    <w:bottom w:val="none" w:sz="0" w:space="0" w:color="auto"/>
                                    <w:right w:val="none" w:sz="0" w:space="0" w:color="auto"/>
                                  </w:divBdr>
                                </w:div>
                                <w:div w:id="858157970">
                                  <w:marLeft w:val="0"/>
                                  <w:marRight w:val="0"/>
                                  <w:marTop w:val="0"/>
                                  <w:marBottom w:val="0"/>
                                  <w:divBdr>
                                    <w:top w:val="none" w:sz="0" w:space="0" w:color="auto"/>
                                    <w:left w:val="none" w:sz="0" w:space="0" w:color="auto"/>
                                    <w:bottom w:val="none" w:sz="0" w:space="0" w:color="auto"/>
                                    <w:right w:val="none" w:sz="0" w:space="0" w:color="auto"/>
                                  </w:divBdr>
                                </w:div>
                                <w:div w:id="13497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aedu.gov.cn/UserFiles/File/201509/20150917113219397.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aedu.gov.cn/UserFiles/File/201509/20150917113207675.do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476</Words>
  <Characters>2714</Characters>
  <Application>Microsoft Office Word</Application>
  <DocSecurity>0</DocSecurity>
  <Lines>22</Lines>
  <Paragraphs>6</Paragraphs>
  <ScaleCrop>false</ScaleCrop>
  <Company/>
  <LinksUpToDate>false</LinksUpToDate>
  <CharactersWithSpaces>3184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2008-09-11T17:20:00Z</dcterms:created>
  <dcterms:modified xsi:type="dcterms:W3CDTF">2015-09-21T08:01:00Z</dcterms:modified>
</cp:coreProperties>
</file>