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D9" w:rsidRDefault="00DA06D9" w:rsidP="00DA06D9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附件2</w:t>
      </w:r>
    </w:p>
    <w:p w:rsidR="00DA06D9" w:rsidRDefault="00DA06D9" w:rsidP="00DA06D9">
      <w:pPr>
        <w:rPr>
          <w:rFonts w:ascii="黑体" w:eastAsia="黑体" w:hint="eastAsia"/>
        </w:rPr>
      </w:pPr>
    </w:p>
    <w:p w:rsidR="00DA06D9" w:rsidRDefault="00DA06D9" w:rsidP="00DA06D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成人教育、社区教育理论研究参考题目</w:t>
      </w:r>
    </w:p>
    <w:p w:rsidR="00DA06D9" w:rsidRDefault="00DA06D9" w:rsidP="00DA06D9">
      <w:pPr>
        <w:ind w:firstLineChars="200" w:firstLine="600"/>
        <w:rPr>
          <w:rFonts w:ascii="方正小标宋简体" w:eastAsia="方正小标宋简体"/>
        </w:rPr>
      </w:pP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1、新形势下成人教育的定位与发展研究※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2、农村成人教育状况与问题研究※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3、终身学习与和谐社会问题研究 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4、农村成人教育与新农村建设关系研究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5、乡镇成人学校如何为“美丽乡村”建设服务※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6、成人教育在推进和谐社会中的地位和作用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7、制约当地成人教育发展原因的研究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8、新形势下成人教育培训机制研究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9、成人教育保障机制研究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10、农村乡镇成人学校现状分析、研究 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11、如何提高乡镇成人学校培训质量和效益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12、成人学校如何提高学校活力和效益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13、农村劳动力转移培训现状与对策 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14、职业学校如何开展职工培训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15、职业学校如何为培养新型农民服务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16、农村劳动力实用技术培训模式研究 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17、新型农民培训模式的研究 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18、成人教育教师队伍建设研究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lastRenderedPageBreak/>
        <w:t>19、成人教育课程模式和教学改革研究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20、成人教育教材、教法研究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21、社区教育办学模式研究 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22、本地社区教育发展现状研究 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23、构建终身教育体系的研究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24、×××社区人口文化状况和学习需求调查※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25、×××乡镇（村）农民文化状况和学习需求调查※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26、×××乡镇劳动力转移培训和学习需求调查</w:t>
      </w: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27、农村现代远程教育平台的构建与应用研究</w:t>
      </w:r>
    </w:p>
    <w:p w:rsidR="00DA06D9" w:rsidRDefault="00DA06D9" w:rsidP="00DA06D9">
      <w:pPr>
        <w:ind w:firstLineChars="200" w:firstLine="600"/>
        <w:rPr>
          <w:rFonts w:ascii="仿宋_GB2312" w:hint="eastAsia"/>
        </w:rPr>
      </w:pPr>
    </w:p>
    <w:p w:rsidR="00DA06D9" w:rsidRDefault="00DA06D9" w:rsidP="00DA06D9">
      <w:pPr>
        <w:ind w:firstLineChars="200" w:firstLine="600"/>
        <w:rPr>
          <w:rFonts w:ascii="仿宋_GB2312"/>
        </w:rPr>
      </w:pPr>
      <w:r>
        <w:rPr>
          <w:rFonts w:ascii="仿宋_GB2312" w:hint="eastAsia"/>
        </w:rPr>
        <w:t>所列参考题目仅提供研究方向，※ 号参考题目为本年度研究重点。作者在拟定题目时，要结合自己的工作实际自行确定，选择自己熟悉、有研究素材、能够驾驭的论文题目，避免选题偏大，内容空泛，与工作结合不紧的现象。</w:t>
      </w:r>
    </w:p>
    <w:p w:rsidR="005C254E" w:rsidRPr="00DA06D9" w:rsidRDefault="005C254E"/>
    <w:sectPr w:rsidR="005C254E" w:rsidRPr="00DA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4E" w:rsidRDefault="005C254E" w:rsidP="00DA06D9">
      <w:r>
        <w:separator/>
      </w:r>
    </w:p>
  </w:endnote>
  <w:endnote w:type="continuationSeparator" w:id="1">
    <w:p w:rsidR="005C254E" w:rsidRDefault="005C254E" w:rsidP="00DA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4E" w:rsidRDefault="005C254E" w:rsidP="00DA06D9">
      <w:r>
        <w:separator/>
      </w:r>
    </w:p>
  </w:footnote>
  <w:footnote w:type="continuationSeparator" w:id="1">
    <w:p w:rsidR="005C254E" w:rsidRDefault="005C254E" w:rsidP="00DA0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6D9"/>
    <w:rsid w:val="005C254E"/>
    <w:rsid w:val="00DA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D9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2016-04-22T07:08:00Z</dcterms:created>
  <dcterms:modified xsi:type="dcterms:W3CDTF">2016-04-22T07:09:00Z</dcterms:modified>
</cp:coreProperties>
</file>