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 w:val="0"/>
          <w:bCs/>
          <w:sz w:val="28"/>
          <w:szCs w:val="28"/>
        </w:rPr>
      </w:pPr>
      <w:r>
        <w:rPr>
          <w:rFonts w:hint="eastAsia" w:ascii="黑体" w:eastAsia="黑体"/>
          <w:b w:val="0"/>
          <w:bCs/>
          <w:sz w:val="28"/>
          <w:szCs w:val="28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3</w:t>
      </w:r>
    </w:p>
    <w:p>
      <w:pPr>
        <w:tabs>
          <w:tab w:val="left" w:pos="2520"/>
        </w:tabs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</w:rPr>
        <w:t>2017年度文明</w:t>
      </w:r>
      <w:r>
        <w:rPr>
          <w:rFonts w:hint="eastAsia" w:ascii="黑体" w:eastAsia="黑体"/>
          <w:sz w:val="36"/>
          <w:szCs w:val="36"/>
          <w:lang w:eastAsia="zh-CN"/>
        </w:rPr>
        <w:t>家庭申报表</w:t>
      </w:r>
    </w:p>
    <w:tbl>
      <w:tblPr>
        <w:tblStyle w:val="3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447"/>
        <w:gridCol w:w="2131"/>
        <w:gridCol w:w="3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属单位</w:t>
            </w:r>
          </w:p>
        </w:tc>
        <w:tc>
          <w:tcPr>
            <w:tcW w:w="32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0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迹</w:t>
            </w:r>
          </w:p>
        </w:tc>
        <w:tc>
          <w:tcPr>
            <w:tcW w:w="78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所在单位意见</w:t>
            </w:r>
          </w:p>
        </w:tc>
        <w:tc>
          <w:tcPr>
            <w:tcW w:w="7826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审批意见</w:t>
            </w:r>
          </w:p>
        </w:tc>
        <w:tc>
          <w:tcPr>
            <w:tcW w:w="78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84A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珊湖/kf</cp:lastModifiedBy>
  <dcterms:modified xsi:type="dcterms:W3CDTF">2018-01-10T01:08:28Z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