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50" w:rsidRPr="009E3711" w:rsidRDefault="00216F50" w:rsidP="00216F50">
      <w:pPr>
        <w:widowControl/>
        <w:jc w:val="left"/>
        <w:rPr>
          <w:rFonts w:ascii="黑体" w:eastAsia="黑体" w:hint="eastAsia"/>
          <w:bCs/>
        </w:rPr>
      </w:pPr>
      <w:r w:rsidRPr="009E3711">
        <w:rPr>
          <w:rFonts w:ascii="黑体" w:eastAsia="黑体" w:hint="eastAsia"/>
          <w:bCs/>
        </w:rPr>
        <w:t>附件1</w:t>
      </w:r>
    </w:p>
    <w:p w:rsidR="00216F50" w:rsidRPr="009E3711" w:rsidRDefault="00216F50" w:rsidP="00216F50">
      <w:pPr>
        <w:widowControl/>
        <w:snapToGrid w:val="0"/>
        <w:jc w:val="center"/>
        <w:rPr>
          <w:rFonts w:ascii="方正小标宋简体" w:eastAsia="方正小标宋简体" w:hint="eastAsia"/>
          <w:bCs/>
          <w:sz w:val="44"/>
          <w:szCs w:val="44"/>
        </w:rPr>
      </w:pPr>
      <w:r w:rsidRPr="009E3711">
        <w:rPr>
          <w:rFonts w:ascii="方正小标宋简体" w:eastAsia="方正小标宋简体" w:hint="eastAsia"/>
          <w:bCs/>
          <w:sz w:val="44"/>
          <w:szCs w:val="44"/>
        </w:rPr>
        <w:t>河南省2017年申请认定高等学校教师资格人员花名册</w:t>
      </w:r>
    </w:p>
    <w:p w:rsidR="00216F50" w:rsidRPr="009E3711" w:rsidRDefault="00216F50" w:rsidP="00216F50">
      <w:pPr>
        <w:widowControl/>
        <w:snapToGrid w:val="0"/>
        <w:jc w:val="center"/>
        <w:rPr>
          <w:rFonts w:ascii="楷体_GB2312" w:eastAsia="楷体_GB2312" w:hint="eastAsia"/>
          <w:bCs/>
          <w:sz w:val="24"/>
        </w:rPr>
      </w:pPr>
    </w:p>
    <w:p w:rsidR="00216F50" w:rsidRPr="009E3711" w:rsidRDefault="00216F50" w:rsidP="00216F50">
      <w:pPr>
        <w:widowControl/>
        <w:snapToGrid w:val="0"/>
        <w:jc w:val="left"/>
        <w:rPr>
          <w:rFonts w:ascii="楷体_GB2312" w:eastAsia="楷体_GB2312" w:hint="eastAsia"/>
          <w:bCs/>
        </w:rPr>
      </w:pPr>
      <w:r w:rsidRPr="009E3711">
        <w:rPr>
          <w:rFonts w:ascii="楷体_GB2312" w:eastAsia="楷体_GB2312" w:hint="eastAsia"/>
          <w:bCs/>
        </w:rPr>
        <w:t>院校（盖章）：                                 申请人员类别：</w:t>
      </w:r>
    </w:p>
    <w:tbl>
      <w:tblPr>
        <w:tblW w:w="0" w:type="auto"/>
        <w:jc w:val="center"/>
        <w:tblLayout w:type="fixed"/>
        <w:tblCellMar>
          <w:left w:w="0" w:type="dxa"/>
          <w:right w:w="0" w:type="dxa"/>
        </w:tblCellMar>
        <w:tblLook w:val="0000"/>
      </w:tblPr>
      <w:tblGrid>
        <w:gridCol w:w="692"/>
        <w:gridCol w:w="692"/>
        <w:gridCol w:w="692"/>
        <w:gridCol w:w="692"/>
        <w:gridCol w:w="1339"/>
        <w:gridCol w:w="1405"/>
        <w:gridCol w:w="1405"/>
        <w:gridCol w:w="1447"/>
        <w:gridCol w:w="2100"/>
        <w:gridCol w:w="1636"/>
        <w:gridCol w:w="1395"/>
      </w:tblGrid>
      <w:tr w:rsidR="00216F50" w:rsidRPr="009E3711" w:rsidTr="00DD4727">
        <w:trPr>
          <w:trHeight w:val="465"/>
          <w:jc w:val="center"/>
        </w:trPr>
        <w:tc>
          <w:tcPr>
            <w:tcW w:w="69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4"/>
                <w:szCs w:val="28"/>
              </w:rPr>
            </w:pPr>
            <w:r w:rsidRPr="009E3711">
              <w:rPr>
                <w:rFonts w:ascii="黑体" w:eastAsia="黑体" w:hint="eastAsia"/>
                <w:bCs/>
                <w:sz w:val="24"/>
                <w:szCs w:val="28"/>
              </w:rPr>
              <w:t>序号</w:t>
            </w:r>
            <w:r w:rsidRPr="009E3711">
              <w:rPr>
                <w:rFonts w:ascii="黑体" w:eastAsia="黑体" w:hint="eastAsia"/>
                <w:bCs/>
                <w:sz w:val="28"/>
                <w:szCs w:val="28"/>
              </w:rPr>
              <w:t xml:space="preserve">　</w:t>
            </w:r>
          </w:p>
        </w:tc>
        <w:tc>
          <w:tcPr>
            <w:tcW w:w="692" w:type="dxa"/>
            <w:vMerge w:val="restart"/>
            <w:tcBorders>
              <w:top w:val="single" w:sz="4" w:space="0" w:color="auto"/>
              <w:left w:val="nil"/>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4"/>
                <w:szCs w:val="28"/>
              </w:rPr>
            </w:pPr>
            <w:r w:rsidRPr="009E3711">
              <w:rPr>
                <w:rFonts w:ascii="黑体" w:eastAsia="黑体" w:hint="eastAsia"/>
                <w:bCs/>
                <w:sz w:val="24"/>
                <w:szCs w:val="28"/>
              </w:rPr>
              <w:t>姓名</w:t>
            </w:r>
            <w:r w:rsidRPr="009E3711">
              <w:rPr>
                <w:rFonts w:ascii="黑体" w:eastAsia="黑体" w:hint="eastAsia"/>
                <w:bCs/>
                <w:sz w:val="28"/>
                <w:szCs w:val="28"/>
              </w:rPr>
              <w:t xml:space="preserve">　</w:t>
            </w:r>
          </w:p>
        </w:tc>
        <w:tc>
          <w:tcPr>
            <w:tcW w:w="692" w:type="dxa"/>
            <w:vMerge w:val="restart"/>
            <w:tcBorders>
              <w:top w:val="single" w:sz="4" w:space="0" w:color="auto"/>
              <w:left w:val="nil"/>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4"/>
                <w:szCs w:val="28"/>
              </w:rPr>
            </w:pPr>
            <w:r w:rsidRPr="009E3711">
              <w:rPr>
                <w:rFonts w:ascii="黑体" w:eastAsia="黑体" w:hint="eastAsia"/>
                <w:bCs/>
                <w:sz w:val="24"/>
                <w:szCs w:val="28"/>
              </w:rPr>
              <w:t>性别</w:t>
            </w:r>
            <w:r w:rsidRPr="009E3711">
              <w:rPr>
                <w:rFonts w:hint="eastAsia"/>
                <w:bCs/>
                <w:sz w:val="28"/>
                <w:szCs w:val="28"/>
              </w:rPr>
              <w:t xml:space="preserve">　</w:t>
            </w:r>
          </w:p>
        </w:tc>
        <w:tc>
          <w:tcPr>
            <w:tcW w:w="692" w:type="dxa"/>
            <w:vMerge w:val="restart"/>
            <w:tcBorders>
              <w:top w:val="single" w:sz="4" w:space="0" w:color="auto"/>
              <w:left w:val="nil"/>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4"/>
                <w:szCs w:val="28"/>
              </w:rPr>
            </w:pPr>
            <w:r w:rsidRPr="009E3711">
              <w:rPr>
                <w:rFonts w:ascii="黑体" w:eastAsia="黑体" w:hint="eastAsia"/>
                <w:bCs/>
                <w:sz w:val="24"/>
                <w:szCs w:val="28"/>
              </w:rPr>
              <w:t>民族</w:t>
            </w:r>
            <w:r w:rsidRPr="009E3711">
              <w:rPr>
                <w:rFonts w:hint="eastAsia"/>
                <w:bCs/>
                <w:sz w:val="28"/>
                <w:szCs w:val="28"/>
              </w:rPr>
              <w:t xml:space="preserve">　</w:t>
            </w:r>
          </w:p>
        </w:tc>
        <w:tc>
          <w:tcPr>
            <w:tcW w:w="1339" w:type="dxa"/>
            <w:vMerge w:val="restart"/>
            <w:tcBorders>
              <w:top w:val="single" w:sz="4" w:space="0" w:color="auto"/>
              <w:left w:val="nil"/>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4"/>
                <w:szCs w:val="28"/>
              </w:rPr>
            </w:pPr>
            <w:r w:rsidRPr="009E3711">
              <w:rPr>
                <w:rFonts w:ascii="黑体" w:eastAsia="黑体" w:hint="eastAsia"/>
                <w:bCs/>
                <w:sz w:val="24"/>
                <w:szCs w:val="28"/>
              </w:rPr>
              <w:t>出生年月</w:t>
            </w:r>
            <w:r w:rsidRPr="009E3711">
              <w:rPr>
                <w:rFonts w:hint="eastAsia"/>
                <w:bCs/>
                <w:sz w:val="28"/>
                <w:szCs w:val="28"/>
              </w:rPr>
              <w:t xml:space="preserve">　</w:t>
            </w:r>
          </w:p>
        </w:tc>
        <w:tc>
          <w:tcPr>
            <w:tcW w:w="1405" w:type="dxa"/>
            <w:vMerge w:val="restart"/>
            <w:tcBorders>
              <w:top w:val="single" w:sz="4" w:space="0" w:color="auto"/>
              <w:left w:val="nil"/>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4"/>
                <w:szCs w:val="28"/>
              </w:rPr>
            </w:pPr>
            <w:r w:rsidRPr="009E3711">
              <w:rPr>
                <w:rFonts w:ascii="黑体" w:eastAsia="黑体" w:hint="eastAsia"/>
                <w:bCs/>
                <w:sz w:val="24"/>
                <w:szCs w:val="28"/>
              </w:rPr>
              <w:t>身份证号码</w:t>
            </w:r>
          </w:p>
        </w:tc>
        <w:tc>
          <w:tcPr>
            <w:tcW w:w="1405" w:type="dxa"/>
            <w:vMerge w:val="restart"/>
            <w:tcBorders>
              <w:top w:val="single" w:sz="4" w:space="0" w:color="auto"/>
              <w:left w:val="nil"/>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4"/>
                <w:szCs w:val="28"/>
              </w:rPr>
            </w:pPr>
            <w:r w:rsidRPr="009E3711">
              <w:rPr>
                <w:rFonts w:ascii="黑体" w:eastAsia="黑体" w:hint="eastAsia"/>
                <w:bCs/>
                <w:sz w:val="24"/>
                <w:szCs w:val="28"/>
              </w:rPr>
              <w:t>毕业院校</w:t>
            </w:r>
          </w:p>
        </w:tc>
        <w:tc>
          <w:tcPr>
            <w:tcW w:w="1447" w:type="dxa"/>
            <w:vMerge w:val="restart"/>
            <w:tcBorders>
              <w:top w:val="single" w:sz="4" w:space="0" w:color="auto"/>
              <w:left w:val="nil"/>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4"/>
                <w:szCs w:val="28"/>
              </w:rPr>
            </w:pPr>
            <w:r w:rsidRPr="009E3711">
              <w:rPr>
                <w:rFonts w:ascii="黑体" w:eastAsia="黑体" w:hint="eastAsia"/>
                <w:bCs/>
                <w:sz w:val="24"/>
                <w:szCs w:val="28"/>
              </w:rPr>
              <w:t>所学专业</w:t>
            </w:r>
            <w:r w:rsidRPr="009E3711">
              <w:rPr>
                <w:rFonts w:hint="eastAsia"/>
                <w:bCs/>
                <w:sz w:val="28"/>
                <w:szCs w:val="28"/>
              </w:rPr>
              <w:t xml:space="preserve">　</w:t>
            </w:r>
          </w:p>
        </w:tc>
        <w:tc>
          <w:tcPr>
            <w:tcW w:w="373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4"/>
                <w:szCs w:val="28"/>
              </w:rPr>
            </w:pPr>
            <w:r w:rsidRPr="009E3711">
              <w:rPr>
                <w:rFonts w:ascii="黑体" w:eastAsia="黑体" w:hint="eastAsia"/>
                <w:bCs/>
                <w:sz w:val="24"/>
                <w:szCs w:val="28"/>
              </w:rPr>
              <w:t>申请任教学科</w:t>
            </w:r>
          </w:p>
        </w:tc>
        <w:tc>
          <w:tcPr>
            <w:tcW w:w="1395" w:type="dxa"/>
            <w:vMerge w:val="restart"/>
            <w:tcBorders>
              <w:top w:val="single" w:sz="4" w:space="0" w:color="auto"/>
              <w:left w:val="nil"/>
              <w:right w:val="single" w:sz="4" w:space="0" w:color="auto"/>
            </w:tcBorders>
            <w:vAlign w:val="center"/>
          </w:tcPr>
          <w:p w:rsidR="00216F50" w:rsidRPr="009E3711" w:rsidRDefault="00216F50" w:rsidP="00DD4727">
            <w:pPr>
              <w:snapToGrid w:val="0"/>
              <w:jc w:val="center"/>
              <w:rPr>
                <w:rFonts w:ascii="黑体" w:eastAsia="黑体" w:hint="eastAsia"/>
                <w:bCs/>
                <w:sz w:val="24"/>
                <w:szCs w:val="28"/>
              </w:rPr>
            </w:pPr>
            <w:r w:rsidRPr="009E3711">
              <w:rPr>
                <w:rFonts w:ascii="黑体" w:eastAsia="黑体" w:hint="eastAsia"/>
                <w:bCs/>
                <w:sz w:val="24"/>
                <w:szCs w:val="28"/>
              </w:rPr>
              <w:t>备注</w:t>
            </w:r>
          </w:p>
        </w:tc>
      </w:tr>
      <w:tr w:rsidR="00216F50" w:rsidRPr="009E3711" w:rsidTr="00DD4727">
        <w:trPr>
          <w:trHeight w:val="402"/>
          <w:jc w:val="center"/>
        </w:trPr>
        <w:tc>
          <w:tcPr>
            <w:tcW w:w="692"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p>
        </w:tc>
        <w:tc>
          <w:tcPr>
            <w:tcW w:w="692" w:type="dxa"/>
            <w:vMerge/>
            <w:tcBorders>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p>
        </w:tc>
        <w:tc>
          <w:tcPr>
            <w:tcW w:w="692" w:type="dxa"/>
            <w:vMerge/>
            <w:tcBorders>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p>
        </w:tc>
        <w:tc>
          <w:tcPr>
            <w:tcW w:w="692" w:type="dxa"/>
            <w:vMerge/>
            <w:tcBorders>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p>
        </w:tc>
        <w:tc>
          <w:tcPr>
            <w:tcW w:w="1339" w:type="dxa"/>
            <w:vMerge/>
            <w:tcBorders>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p>
        </w:tc>
        <w:tc>
          <w:tcPr>
            <w:tcW w:w="1405" w:type="dxa"/>
            <w:vMerge/>
            <w:tcBorders>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p>
        </w:tc>
        <w:tc>
          <w:tcPr>
            <w:tcW w:w="1405" w:type="dxa"/>
            <w:vMerge/>
            <w:tcBorders>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p>
        </w:tc>
        <w:tc>
          <w:tcPr>
            <w:tcW w:w="1447" w:type="dxa"/>
            <w:vMerge/>
            <w:tcBorders>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hint="eastAsia"/>
                <w:bCs/>
                <w:sz w:val="24"/>
              </w:rPr>
            </w:pPr>
            <w:r w:rsidRPr="009E3711">
              <w:rPr>
                <w:rFonts w:ascii="黑体" w:eastAsia="黑体" w:hAnsi="宋体" w:hint="eastAsia"/>
                <w:bCs/>
                <w:sz w:val="24"/>
              </w:rPr>
              <w:t>二级</w:t>
            </w: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ascii="黑体" w:eastAsia="黑体" w:hAnsi="宋体" w:hint="eastAsia"/>
                <w:bCs/>
                <w:sz w:val="24"/>
              </w:rPr>
            </w:pPr>
            <w:r w:rsidRPr="009E3711">
              <w:rPr>
                <w:rFonts w:ascii="黑体" w:eastAsia="黑体" w:hAnsi="宋体" w:hint="eastAsia"/>
                <w:bCs/>
                <w:sz w:val="24"/>
              </w:rPr>
              <w:t>三级</w:t>
            </w:r>
          </w:p>
        </w:tc>
        <w:tc>
          <w:tcPr>
            <w:tcW w:w="1395" w:type="dxa"/>
            <w:vMerge/>
            <w:tcBorders>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r w:rsidR="00216F50" w:rsidRPr="009E3711" w:rsidTr="00DD4727">
        <w:trPr>
          <w:trHeight w:val="402"/>
          <w:jc w:val="center"/>
        </w:trPr>
        <w:tc>
          <w:tcPr>
            <w:tcW w:w="69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339"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47"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ascii="宋体" w:hAnsi="宋体"/>
                <w:bCs/>
                <w:sz w:val="28"/>
                <w:szCs w:val="28"/>
              </w:rPr>
            </w:pPr>
          </w:p>
        </w:tc>
        <w:tc>
          <w:tcPr>
            <w:tcW w:w="1395" w:type="dxa"/>
            <w:tcBorders>
              <w:top w:val="nil"/>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r w:rsidR="00216F50" w:rsidRPr="009E3711" w:rsidTr="00DD4727">
        <w:trPr>
          <w:trHeight w:val="402"/>
          <w:jc w:val="center"/>
        </w:trPr>
        <w:tc>
          <w:tcPr>
            <w:tcW w:w="69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pStyle w:val="xl23"/>
              <w:widowControl w:val="0"/>
              <w:snapToGrid w:val="0"/>
              <w:spacing w:before="0" w:beforeAutospacing="0" w:after="0" w:afterAutospacing="0"/>
              <w:rPr>
                <w:rFonts w:ascii="Times New Roman" w:hAnsi="Times New Roman"/>
                <w:bCs/>
                <w:kern w:val="2"/>
              </w:rPr>
            </w:pPr>
            <w:r w:rsidRPr="009E3711">
              <w:rPr>
                <w:rFonts w:ascii="Times New Roman" w:hAnsi="Times New Roman" w:hint="eastAsia"/>
                <w:bCs/>
                <w:kern w:val="2"/>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339"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47"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ascii="宋体" w:hAnsi="宋体"/>
                <w:bCs/>
                <w:sz w:val="28"/>
                <w:szCs w:val="28"/>
              </w:rPr>
            </w:pPr>
          </w:p>
        </w:tc>
        <w:tc>
          <w:tcPr>
            <w:tcW w:w="1395" w:type="dxa"/>
            <w:tcBorders>
              <w:top w:val="nil"/>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r w:rsidR="00216F50" w:rsidRPr="009E3711" w:rsidTr="00DD4727">
        <w:trPr>
          <w:trHeight w:val="402"/>
          <w:jc w:val="center"/>
        </w:trPr>
        <w:tc>
          <w:tcPr>
            <w:tcW w:w="69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339"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47"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ascii="宋体" w:hAnsi="宋体"/>
                <w:bCs/>
                <w:sz w:val="28"/>
                <w:szCs w:val="28"/>
              </w:rPr>
            </w:pPr>
          </w:p>
        </w:tc>
        <w:tc>
          <w:tcPr>
            <w:tcW w:w="1395" w:type="dxa"/>
            <w:tcBorders>
              <w:top w:val="nil"/>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r w:rsidR="00216F50" w:rsidRPr="009E3711" w:rsidTr="00DD4727">
        <w:trPr>
          <w:trHeight w:val="402"/>
          <w:jc w:val="center"/>
        </w:trPr>
        <w:tc>
          <w:tcPr>
            <w:tcW w:w="69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339"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47"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ascii="宋体" w:hAnsi="宋体"/>
                <w:bCs/>
                <w:sz w:val="28"/>
                <w:szCs w:val="28"/>
              </w:rPr>
            </w:pPr>
          </w:p>
        </w:tc>
        <w:tc>
          <w:tcPr>
            <w:tcW w:w="1395" w:type="dxa"/>
            <w:tcBorders>
              <w:top w:val="nil"/>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r w:rsidR="00216F50" w:rsidRPr="009E3711" w:rsidTr="00DD4727">
        <w:trPr>
          <w:trHeight w:val="402"/>
          <w:jc w:val="center"/>
        </w:trPr>
        <w:tc>
          <w:tcPr>
            <w:tcW w:w="69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339"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47"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ascii="宋体" w:hAnsi="宋体"/>
                <w:bCs/>
                <w:sz w:val="28"/>
                <w:szCs w:val="28"/>
              </w:rPr>
            </w:pPr>
          </w:p>
        </w:tc>
        <w:tc>
          <w:tcPr>
            <w:tcW w:w="1395" w:type="dxa"/>
            <w:tcBorders>
              <w:top w:val="nil"/>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r w:rsidR="00216F50" w:rsidRPr="009E3711" w:rsidTr="00DD4727">
        <w:trPr>
          <w:trHeight w:val="402"/>
          <w:jc w:val="center"/>
        </w:trPr>
        <w:tc>
          <w:tcPr>
            <w:tcW w:w="69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339"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47"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ascii="宋体" w:hAnsi="宋体"/>
                <w:bCs/>
                <w:sz w:val="28"/>
                <w:szCs w:val="28"/>
              </w:rPr>
            </w:pPr>
          </w:p>
        </w:tc>
        <w:tc>
          <w:tcPr>
            <w:tcW w:w="1395" w:type="dxa"/>
            <w:tcBorders>
              <w:top w:val="nil"/>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r w:rsidR="00216F50" w:rsidRPr="009E3711" w:rsidTr="00DD4727">
        <w:trPr>
          <w:trHeight w:val="402"/>
          <w:jc w:val="center"/>
        </w:trPr>
        <w:tc>
          <w:tcPr>
            <w:tcW w:w="6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339"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47"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ascii="宋体" w:hAnsi="宋体"/>
                <w:bCs/>
                <w:sz w:val="28"/>
                <w:szCs w:val="28"/>
              </w:rPr>
            </w:pPr>
          </w:p>
        </w:tc>
        <w:tc>
          <w:tcPr>
            <w:tcW w:w="1395" w:type="dxa"/>
            <w:tcBorders>
              <w:top w:val="nil"/>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r w:rsidR="00216F50" w:rsidRPr="009E3711" w:rsidTr="00DD4727">
        <w:trPr>
          <w:trHeight w:val="402"/>
          <w:jc w:val="center"/>
        </w:trPr>
        <w:tc>
          <w:tcPr>
            <w:tcW w:w="69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int="eastAsia"/>
                <w:bCs/>
                <w:sz w:val="28"/>
                <w:szCs w:val="28"/>
              </w:rPr>
            </w:pP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int="eastAsia"/>
                <w:bCs/>
                <w:sz w:val="28"/>
                <w:szCs w:val="28"/>
              </w:rPr>
            </w:pP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hint="eastAsia"/>
                <w:bCs/>
                <w:sz w:val="28"/>
                <w:szCs w:val="28"/>
              </w:rPr>
            </w:pP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hint="eastAsia"/>
                <w:bCs/>
                <w:sz w:val="28"/>
                <w:szCs w:val="28"/>
              </w:rPr>
            </w:pPr>
          </w:p>
        </w:tc>
        <w:tc>
          <w:tcPr>
            <w:tcW w:w="1339"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hint="eastAsia"/>
                <w:bCs/>
                <w:sz w:val="28"/>
                <w:szCs w:val="28"/>
              </w:rPr>
            </w:pP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hint="eastAsia"/>
                <w:bCs/>
                <w:sz w:val="28"/>
                <w:szCs w:val="28"/>
              </w:rPr>
            </w:pP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hint="eastAsia"/>
                <w:bCs/>
                <w:sz w:val="28"/>
                <w:szCs w:val="28"/>
              </w:rPr>
            </w:pPr>
          </w:p>
        </w:tc>
        <w:tc>
          <w:tcPr>
            <w:tcW w:w="1447"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hint="eastAsia"/>
                <w:bCs/>
                <w:sz w:val="28"/>
                <w:szCs w:val="28"/>
              </w:rPr>
            </w:pP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hint="eastAsia"/>
                <w:bCs/>
                <w:sz w:val="28"/>
                <w:szCs w:val="28"/>
              </w:rPr>
            </w:pP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hint="eastAsia"/>
                <w:bCs/>
                <w:sz w:val="28"/>
                <w:szCs w:val="28"/>
              </w:rPr>
            </w:pPr>
          </w:p>
        </w:tc>
        <w:tc>
          <w:tcPr>
            <w:tcW w:w="1395" w:type="dxa"/>
            <w:tcBorders>
              <w:top w:val="nil"/>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r w:rsidR="00216F50" w:rsidRPr="009E3711" w:rsidTr="00DD4727">
        <w:trPr>
          <w:trHeight w:val="402"/>
          <w:jc w:val="center"/>
        </w:trPr>
        <w:tc>
          <w:tcPr>
            <w:tcW w:w="69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黑体" w:eastAsia="黑体" w:hAnsi="宋体"/>
                <w:bCs/>
                <w:sz w:val="28"/>
                <w:szCs w:val="28"/>
              </w:rPr>
            </w:pPr>
            <w:r w:rsidRPr="009E3711">
              <w:rPr>
                <w:rFonts w:ascii="黑体" w:eastAsia="黑体"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692"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339"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05"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447"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2100" w:type="dxa"/>
            <w:tcBorders>
              <w:top w:val="nil"/>
              <w:left w:val="nil"/>
              <w:bottom w:val="single" w:sz="4" w:space="0" w:color="auto"/>
              <w:right w:val="single" w:sz="4" w:space="0" w:color="auto"/>
            </w:tcBorders>
            <w:tcMar>
              <w:top w:w="15" w:type="dxa"/>
              <w:left w:w="15" w:type="dxa"/>
              <w:bottom w:w="0" w:type="dxa"/>
              <w:right w:w="15" w:type="dxa"/>
            </w:tcMar>
            <w:vAlign w:val="center"/>
          </w:tcPr>
          <w:p w:rsidR="00216F50" w:rsidRPr="009E3711" w:rsidRDefault="00216F50" w:rsidP="00DD4727">
            <w:pPr>
              <w:snapToGrid w:val="0"/>
              <w:jc w:val="center"/>
              <w:rPr>
                <w:rFonts w:ascii="宋体" w:hAnsi="宋体"/>
                <w:bCs/>
                <w:sz w:val="28"/>
                <w:szCs w:val="28"/>
              </w:rPr>
            </w:pPr>
            <w:r w:rsidRPr="009E3711">
              <w:rPr>
                <w:rFonts w:hint="eastAsia"/>
                <w:bCs/>
                <w:sz w:val="28"/>
                <w:szCs w:val="28"/>
              </w:rPr>
              <w:t xml:space="preserve">　</w:t>
            </w:r>
          </w:p>
        </w:tc>
        <w:tc>
          <w:tcPr>
            <w:tcW w:w="1636" w:type="dxa"/>
            <w:tcBorders>
              <w:top w:val="nil"/>
              <w:left w:val="nil"/>
              <w:bottom w:val="single" w:sz="4" w:space="0" w:color="auto"/>
              <w:right w:val="single" w:sz="4" w:space="0" w:color="auto"/>
            </w:tcBorders>
            <w:vAlign w:val="center"/>
          </w:tcPr>
          <w:p w:rsidR="00216F50" w:rsidRPr="009E3711" w:rsidRDefault="00216F50" w:rsidP="00DD4727">
            <w:pPr>
              <w:snapToGrid w:val="0"/>
              <w:jc w:val="center"/>
              <w:rPr>
                <w:rFonts w:ascii="宋体" w:hAnsi="宋体"/>
                <w:bCs/>
                <w:sz w:val="28"/>
                <w:szCs w:val="28"/>
              </w:rPr>
            </w:pPr>
          </w:p>
        </w:tc>
        <w:tc>
          <w:tcPr>
            <w:tcW w:w="1395" w:type="dxa"/>
            <w:tcBorders>
              <w:top w:val="nil"/>
              <w:left w:val="nil"/>
              <w:bottom w:val="single" w:sz="4" w:space="0" w:color="auto"/>
              <w:right w:val="single" w:sz="4" w:space="0" w:color="auto"/>
            </w:tcBorders>
          </w:tcPr>
          <w:p w:rsidR="00216F50" w:rsidRPr="009E3711" w:rsidRDefault="00216F50" w:rsidP="00DD4727">
            <w:pPr>
              <w:snapToGrid w:val="0"/>
              <w:jc w:val="center"/>
              <w:rPr>
                <w:rFonts w:hint="eastAsia"/>
                <w:bCs/>
                <w:sz w:val="28"/>
                <w:szCs w:val="28"/>
              </w:rPr>
            </w:pPr>
          </w:p>
        </w:tc>
      </w:tr>
    </w:tbl>
    <w:p w:rsidR="00216F50" w:rsidRPr="009E3711" w:rsidRDefault="00216F50" w:rsidP="00216F50">
      <w:pPr>
        <w:widowControl/>
        <w:snapToGrid w:val="0"/>
        <w:jc w:val="left"/>
        <w:rPr>
          <w:rFonts w:ascii="楷体_GB2312" w:eastAsia="楷体_GB2312" w:hint="eastAsia"/>
          <w:bCs/>
          <w:sz w:val="13"/>
          <w:szCs w:val="13"/>
        </w:rPr>
      </w:pPr>
    </w:p>
    <w:p w:rsidR="00216F50" w:rsidRDefault="00216F50" w:rsidP="00216F50">
      <w:pPr>
        <w:widowControl/>
        <w:snapToGrid w:val="0"/>
        <w:ind w:firstLineChars="200" w:firstLine="480"/>
        <w:jc w:val="left"/>
        <w:rPr>
          <w:rFonts w:ascii="楷体_GB2312" w:eastAsia="楷体_GB2312"/>
          <w:bCs/>
          <w:sz w:val="24"/>
        </w:rPr>
        <w:sectPr w:rsidR="00216F50" w:rsidSect="00C32EDA">
          <w:footerReference w:type="even" r:id="rId6"/>
          <w:footerReference w:type="default" r:id="rId7"/>
          <w:pgSz w:w="16838" w:h="11906" w:orient="landscape"/>
          <w:pgMar w:top="1644" w:right="1985" w:bottom="1588" w:left="1928" w:header="0" w:footer="1588" w:gutter="0"/>
          <w:cols w:space="720"/>
          <w:docGrid w:type="lines" w:linePitch="312"/>
        </w:sectPr>
      </w:pPr>
      <w:r w:rsidRPr="009E3711">
        <w:rPr>
          <w:rFonts w:ascii="楷体_GB2312" w:eastAsia="楷体_GB2312" w:hint="eastAsia"/>
          <w:bCs/>
          <w:sz w:val="24"/>
        </w:rPr>
        <w:t>注：1、“申请人员类别”应按“直接认定”、“面试”两类分别填写；2、“申请任教学科”按申请人的《教师资格认定申请表》上所填内容如实填写，为方便教学技能测试分组，二级学科不能明确显示申请人任教课程的，须填写至三级学科；3</w:t>
      </w:r>
      <w:r>
        <w:rPr>
          <w:rFonts w:ascii="楷体_GB2312" w:eastAsia="楷体_GB2312" w:hint="eastAsia"/>
          <w:bCs/>
          <w:sz w:val="24"/>
        </w:rPr>
        <w:t>、按姓氏拼音升序集中排列.</w:t>
      </w:r>
    </w:p>
    <w:p w:rsidR="00216F50" w:rsidRPr="009E3711" w:rsidRDefault="00216F50" w:rsidP="00216F50">
      <w:pPr>
        <w:rPr>
          <w:rFonts w:ascii="黑体" w:eastAsia="黑体" w:hint="eastAsia"/>
        </w:rPr>
      </w:pPr>
      <w:r w:rsidRPr="009E3711">
        <w:rPr>
          <w:rFonts w:ascii="黑体" w:eastAsia="黑体" w:hint="eastAsia"/>
        </w:rPr>
        <w:lastRenderedPageBreak/>
        <w:t>附件</w:t>
      </w:r>
      <w:r>
        <w:rPr>
          <w:rFonts w:ascii="黑体" w:eastAsia="黑体" w:hint="eastAsia"/>
        </w:rPr>
        <w:t>2</w:t>
      </w:r>
    </w:p>
    <w:p w:rsidR="00216F50" w:rsidRPr="009E3711" w:rsidRDefault="00216F50" w:rsidP="00216F50">
      <w:pPr>
        <w:snapToGrid w:val="0"/>
        <w:jc w:val="center"/>
        <w:rPr>
          <w:rFonts w:ascii="方正小标宋简体" w:eastAsia="方正小标宋简体" w:hAnsi="宋体" w:hint="eastAsia"/>
          <w:sz w:val="44"/>
          <w:szCs w:val="44"/>
        </w:rPr>
      </w:pPr>
      <w:r w:rsidRPr="009E3711">
        <w:rPr>
          <w:rFonts w:ascii="方正小标宋简体" w:eastAsia="方正小标宋简体" w:hAnsi="宋体" w:hint="eastAsia"/>
          <w:sz w:val="44"/>
          <w:szCs w:val="44"/>
        </w:rPr>
        <w:t>关于高等学校教师资格认定材料</w:t>
      </w:r>
    </w:p>
    <w:p w:rsidR="00216F50" w:rsidRPr="009E3711" w:rsidRDefault="00216F50" w:rsidP="00216F50">
      <w:pPr>
        <w:snapToGrid w:val="0"/>
        <w:jc w:val="center"/>
        <w:rPr>
          <w:rFonts w:ascii="方正小标宋简体" w:eastAsia="方正小标宋简体" w:hAnsi="宋体"/>
          <w:sz w:val="44"/>
          <w:szCs w:val="44"/>
        </w:rPr>
      </w:pPr>
      <w:r w:rsidRPr="009E3711">
        <w:rPr>
          <w:rFonts w:ascii="方正小标宋简体" w:eastAsia="方正小标宋简体" w:hAnsi="宋体" w:hint="eastAsia"/>
          <w:sz w:val="44"/>
          <w:szCs w:val="44"/>
        </w:rPr>
        <w:t>受理工作有关问题的说明</w:t>
      </w:r>
    </w:p>
    <w:p w:rsidR="00216F50" w:rsidRPr="009E3711" w:rsidRDefault="00216F50" w:rsidP="00216F50">
      <w:pPr>
        <w:ind w:firstLineChars="200" w:firstLine="620"/>
        <w:rPr>
          <w:rFonts w:ascii="仿宋_GB2312" w:hAnsi="仿宋"/>
        </w:rPr>
      </w:pPr>
    </w:p>
    <w:p w:rsidR="00216F50" w:rsidRPr="009E3711" w:rsidRDefault="00216F50" w:rsidP="00216F50">
      <w:pPr>
        <w:ind w:firstLineChars="200" w:firstLine="620"/>
        <w:rPr>
          <w:rFonts w:ascii="黑体" w:eastAsia="黑体" w:hAnsi="仿宋"/>
        </w:rPr>
      </w:pPr>
      <w:r w:rsidRPr="009E3711">
        <w:rPr>
          <w:rFonts w:ascii="黑体" w:eastAsia="黑体" w:hAnsi="仿宋" w:hint="eastAsia"/>
        </w:rPr>
        <w:t>一、申请高等学校教师资格人员均应具有以下基本条件</w:t>
      </w:r>
    </w:p>
    <w:p w:rsidR="00216F50" w:rsidRPr="009E3711" w:rsidRDefault="00216F50" w:rsidP="00216F50">
      <w:pPr>
        <w:ind w:firstLineChars="200" w:firstLine="620"/>
        <w:rPr>
          <w:rFonts w:ascii="仿宋_GB2312" w:hAnsi="仿宋"/>
        </w:rPr>
      </w:pPr>
      <w:r w:rsidRPr="009E3711">
        <w:rPr>
          <w:rFonts w:ascii="仿宋_GB2312" w:hAnsi="仿宋"/>
        </w:rPr>
        <w:t>1</w:t>
      </w:r>
      <w:r w:rsidRPr="009E3711">
        <w:rPr>
          <w:rFonts w:ascii="仿宋_GB2312" w:hAnsi="仿宋" w:hint="eastAsia"/>
        </w:rPr>
        <w:t>.中国公民身份。</w:t>
      </w:r>
    </w:p>
    <w:p w:rsidR="00216F50" w:rsidRPr="009E3711" w:rsidRDefault="00216F50" w:rsidP="00216F50">
      <w:pPr>
        <w:ind w:firstLineChars="200" w:firstLine="620"/>
        <w:rPr>
          <w:rFonts w:ascii="仿宋_GB2312" w:hAnsi="仿宋"/>
        </w:rPr>
      </w:pPr>
      <w:r w:rsidRPr="009E3711">
        <w:rPr>
          <w:rFonts w:ascii="仿宋_GB2312" w:hAnsi="仿宋"/>
        </w:rPr>
        <w:t>2</w:t>
      </w:r>
      <w:r w:rsidRPr="009E3711">
        <w:rPr>
          <w:rFonts w:ascii="仿宋_GB2312" w:hAnsi="仿宋" w:hint="eastAsia"/>
        </w:rPr>
        <w:t>.河南省境内普通高等学校在编或已聘任教学人员，与高等学校签订工作协议或聘用合同的教学人员。</w:t>
      </w:r>
    </w:p>
    <w:p w:rsidR="00216F50" w:rsidRPr="009E3711" w:rsidRDefault="00216F50" w:rsidP="00216F50">
      <w:pPr>
        <w:ind w:firstLineChars="200" w:firstLine="620"/>
        <w:rPr>
          <w:rFonts w:ascii="仿宋_GB2312" w:hAnsi="仿宋"/>
        </w:rPr>
      </w:pPr>
      <w:r w:rsidRPr="009E3711">
        <w:rPr>
          <w:rFonts w:ascii="仿宋_GB2312" w:hAnsi="仿宋"/>
        </w:rPr>
        <w:t>3</w:t>
      </w:r>
      <w:r w:rsidRPr="009E3711">
        <w:rPr>
          <w:rFonts w:ascii="仿宋_GB2312" w:hAnsi="仿宋" w:hint="eastAsia"/>
        </w:rPr>
        <w:t>.思想品德鉴定合格，以《思想品德鉴定表》为准。</w:t>
      </w:r>
    </w:p>
    <w:p w:rsidR="00216F50" w:rsidRPr="009E3711" w:rsidRDefault="00216F50" w:rsidP="00216F50">
      <w:pPr>
        <w:ind w:firstLineChars="200" w:firstLine="620"/>
        <w:rPr>
          <w:rFonts w:ascii="仿宋_GB2312" w:hAnsi="仿宋"/>
        </w:rPr>
      </w:pPr>
      <w:r w:rsidRPr="009E3711">
        <w:rPr>
          <w:rFonts w:ascii="仿宋_GB2312" w:hAnsi="仿宋"/>
        </w:rPr>
        <w:t>4</w:t>
      </w:r>
      <w:r w:rsidRPr="009E3711">
        <w:rPr>
          <w:rFonts w:ascii="仿宋_GB2312" w:hAnsi="仿宋" w:hint="eastAsia"/>
        </w:rPr>
        <w:t>.体检合格，以指定体检医院体检结论为准。体检结论为不合格的，属于不合格人员。</w:t>
      </w:r>
    </w:p>
    <w:p w:rsidR="00216F50" w:rsidRPr="009E3711" w:rsidRDefault="00216F50" w:rsidP="00216F50">
      <w:pPr>
        <w:ind w:firstLineChars="200" w:firstLine="620"/>
        <w:rPr>
          <w:rFonts w:ascii="仿宋_GB2312" w:hAnsi="仿宋"/>
        </w:rPr>
      </w:pPr>
      <w:r w:rsidRPr="009E3711">
        <w:rPr>
          <w:rFonts w:ascii="仿宋_GB2312" w:hAnsi="仿宋"/>
        </w:rPr>
        <w:t>5</w:t>
      </w:r>
      <w:r w:rsidRPr="009E3711">
        <w:rPr>
          <w:rFonts w:ascii="仿宋_GB2312" w:hAnsi="仿宋" w:hint="eastAsia"/>
        </w:rPr>
        <w:t>.本科及以上学历。</w:t>
      </w:r>
    </w:p>
    <w:p w:rsidR="00216F50" w:rsidRPr="009E3711" w:rsidRDefault="00216F50" w:rsidP="00216F50">
      <w:pPr>
        <w:ind w:firstLineChars="200" w:firstLine="620"/>
        <w:rPr>
          <w:rFonts w:ascii="仿宋_GB2312" w:hAnsi="仿宋"/>
        </w:rPr>
      </w:pPr>
      <w:r w:rsidRPr="009E3711">
        <w:rPr>
          <w:rFonts w:ascii="仿宋_GB2312" w:hAnsi="仿宋"/>
        </w:rPr>
        <w:t>6</w:t>
      </w:r>
      <w:r w:rsidRPr="009E3711">
        <w:rPr>
          <w:rFonts w:ascii="仿宋_GB2312" w:hAnsi="仿宋" w:hint="eastAsia"/>
        </w:rPr>
        <w:t>.普通话水平达到二级乙等以上水平，以普通话等级证书为准（具有</w:t>
      </w:r>
      <w:r w:rsidRPr="009E3711">
        <w:rPr>
          <w:rFonts w:ascii="仿宋" w:eastAsia="仿宋" w:hAnsi="仿宋" w:hint="eastAsia"/>
          <w:sz w:val="32"/>
          <w:szCs w:val="32"/>
        </w:rPr>
        <w:t>高校教师系列</w:t>
      </w:r>
      <w:r w:rsidRPr="009E3711">
        <w:rPr>
          <w:rFonts w:ascii="仿宋_GB2312" w:hAnsi="仿宋" w:hint="eastAsia"/>
        </w:rPr>
        <w:t>副教授职称或博士学位人员除外）。</w:t>
      </w:r>
    </w:p>
    <w:p w:rsidR="00216F50" w:rsidRPr="009E3711" w:rsidRDefault="00216F50" w:rsidP="00216F50">
      <w:pPr>
        <w:ind w:firstLineChars="200" w:firstLine="620"/>
        <w:rPr>
          <w:rFonts w:ascii="黑体" w:eastAsia="黑体" w:hAnsi="仿宋" w:hint="eastAsia"/>
        </w:rPr>
      </w:pPr>
      <w:r w:rsidRPr="009E3711">
        <w:rPr>
          <w:rFonts w:ascii="黑体" w:eastAsia="黑体" w:hAnsi="仿宋" w:hint="eastAsia"/>
        </w:rPr>
        <w:t>二、关于全日制师范生申请直接认定的几种情况说明</w:t>
      </w:r>
    </w:p>
    <w:p w:rsidR="00216F50" w:rsidRPr="009E3711" w:rsidRDefault="00216F50" w:rsidP="00216F50">
      <w:pPr>
        <w:ind w:firstLineChars="200" w:firstLine="620"/>
        <w:rPr>
          <w:rFonts w:ascii="仿宋_GB2312" w:hAnsi="仿宋"/>
        </w:rPr>
      </w:pPr>
      <w:r w:rsidRPr="009E3711">
        <w:rPr>
          <w:rFonts w:ascii="仿宋_GB2312" w:hAnsi="仿宋"/>
        </w:rPr>
        <w:t>1</w:t>
      </w:r>
      <w:r w:rsidRPr="009E3711">
        <w:rPr>
          <w:rFonts w:ascii="仿宋_GB2312" w:hAnsi="仿宋" w:hint="eastAsia"/>
        </w:rPr>
        <w:t>.全日制师范本科毕业生：</w:t>
      </w:r>
    </w:p>
    <w:p w:rsidR="00216F50" w:rsidRPr="009E3711" w:rsidRDefault="00216F50" w:rsidP="00216F50">
      <w:pPr>
        <w:ind w:firstLineChars="200" w:firstLine="620"/>
        <w:rPr>
          <w:rFonts w:ascii="仿宋_GB2312" w:hAnsi="仿宋" w:hint="eastAsia"/>
        </w:rPr>
      </w:pPr>
      <w:r w:rsidRPr="009E3711">
        <w:rPr>
          <w:rFonts w:ascii="仿宋_GB2312" w:hAnsi="仿宋" w:hint="eastAsia"/>
        </w:rPr>
        <w:t>（</w:t>
      </w:r>
      <w:r w:rsidRPr="009E3711">
        <w:rPr>
          <w:rFonts w:ascii="仿宋_GB2312" w:hAnsi="仿宋"/>
        </w:rPr>
        <w:t>1</w:t>
      </w:r>
      <w:r w:rsidRPr="009E3711">
        <w:rPr>
          <w:rFonts w:ascii="仿宋_GB2312" w:hAnsi="仿宋" w:hint="eastAsia"/>
        </w:rPr>
        <w:t>）须提供入学当年招生计划表复印件（招生计划表必须明确显示其为师范专业，并加盖相关部门公章）。</w:t>
      </w:r>
    </w:p>
    <w:p w:rsidR="00216F50" w:rsidRPr="009E3711" w:rsidRDefault="00216F50" w:rsidP="00216F50">
      <w:pPr>
        <w:ind w:firstLineChars="200" w:firstLine="620"/>
        <w:rPr>
          <w:rFonts w:ascii="仿宋_GB2312" w:hAnsi="仿宋"/>
        </w:rPr>
      </w:pPr>
      <w:r w:rsidRPr="009E3711">
        <w:rPr>
          <w:rFonts w:ascii="仿宋_GB2312" w:hAnsi="仿宋"/>
        </w:rPr>
        <w:t>2</w:t>
      </w:r>
      <w:r w:rsidRPr="009E3711">
        <w:rPr>
          <w:rFonts w:ascii="仿宋_GB2312" w:hAnsi="仿宋" w:hint="eastAsia"/>
        </w:rPr>
        <w:t>.专升本师范毕业生</w:t>
      </w:r>
    </w:p>
    <w:p w:rsidR="00216F50" w:rsidRPr="009E3711" w:rsidRDefault="00216F50" w:rsidP="00216F50">
      <w:pPr>
        <w:ind w:firstLineChars="200" w:firstLine="620"/>
        <w:rPr>
          <w:rFonts w:ascii="仿宋_GB2312" w:hAnsi="仿宋"/>
        </w:rPr>
      </w:pPr>
      <w:r w:rsidRPr="009E3711">
        <w:rPr>
          <w:rFonts w:ascii="仿宋_GB2312" w:hAnsi="仿宋" w:hint="eastAsia"/>
        </w:rPr>
        <w:t>（</w:t>
      </w:r>
      <w:r w:rsidRPr="009E3711">
        <w:rPr>
          <w:rFonts w:ascii="仿宋_GB2312" w:hAnsi="仿宋"/>
        </w:rPr>
        <w:t>1</w:t>
      </w:r>
      <w:r w:rsidRPr="009E3711">
        <w:rPr>
          <w:rFonts w:ascii="仿宋_GB2312" w:hAnsi="仿宋" w:hint="eastAsia"/>
        </w:rPr>
        <w:t>）由非师范专业专科升入师范专业本科连读的毕业生，须提供本科入学当年招生计划表复印件（招生计划表必须明确显</w:t>
      </w:r>
      <w:r w:rsidRPr="009E3711">
        <w:rPr>
          <w:rFonts w:ascii="仿宋_GB2312" w:hAnsi="仿宋" w:hint="eastAsia"/>
        </w:rPr>
        <w:lastRenderedPageBreak/>
        <w:t>示其为师范专业，并加盖相关部门公章）。</w:t>
      </w:r>
    </w:p>
    <w:p w:rsidR="00216F50" w:rsidRPr="009E3711" w:rsidRDefault="00216F50" w:rsidP="00216F50">
      <w:pPr>
        <w:ind w:firstLineChars="200" w:firstLine="620"/>
        <w:rPr>
          <w:rFonts w:ascii="仿宋_GB2312" w:hAnsi="仿宋"/>
        </w:rPr>
      </w:pPr>
      <w:r w:rsidRPr="009E3711">
        <w:rPr>
          <w:rFonts w:ascii="仿宋_GB2312" w:hAnsi="仿宋" w:hint="eastAsia"/>
        </w:rPr>
        <w:t>（</w:t>
      </w:r>
      <w:r w:rsidRPr="009E3711">
        <w:rPr>
          <w:rFonts w:ascii="仿宋_GB2312" w:hAnsi="仿宋"/>
        </w:rPr>
        <w:t>2</w:t>
      </w:r>
      <w:r w:rsidRPr="009E3711">
        <w:rPr>
          <w:rFonts w:ascii="仿宋_GB2312" w:hAnsi="仿宋" w:hint="eastAsia"/>
        </w:rPr>
        <w:t>）由师范专业专科升入非师范专业本科连读的毕业生，不能按全日制本科师范生直接认定政策对待。</w:t>
      </w:r>
    </w:p>
    <w:p w:rsidR="00216F50" w:rsidRPr="009E3711" w:rsidRDefault="00216F50" w:rsidP="00216F50">
      <w:pPr>
        <w:ind w:firstLineChars="200" w:firstLine="620"/>
        <w:rPr>
          <w:rFonts w:ascii="仿宋_GB2312" w:hAnsi="仿宋"/>
        </w:rPr>
      </w:pPr>
      <w:r w:rsidRPr="009E3711">
        <w:rPr>
          <w:rFonts w:ascii="仿宋_GB2312" w:hAnsi="仿宋"/>
        </w:rPr>
        <w:t>3</w:t>
      </w:r>
      <w:r w:rsidRPr="009E3711">
        <w:rPr>
          <w:rFonts w:ascii="仿宋_GB2312" w:hAnsi="仿宋" w:hint="eastAsia"/>
        </w:rPr>
        <w:t>.硕士研究生</w:t>
      </w:r>
    </w:p>
    <w:p w:rsidR="00216F50" w:rsidRPr="009E3711" w:rsidRDefault="00216F50" w:rsidP="00216F50">
      <w:pPr>
        <w:ind w:firstLineChars="200" w:firstLine="620"/>
        <w:rPr>
          <w:rFonts w:ascii="仿宋_GB2312" w:hAnsi="仿宋"/>
        </w:rPr>
      </w:pPr>
      <w:r w:rsidRPr="009E3711">
        <w:rPr>
          <w:rFonts w:ascii="仿宋_GB2312" w:hAnsi="仿宋" w:hint="eastAsia"/>
        </w:rPr>
        <w:t>（</w:t>
      </w:r>
      <w:r w:rsidRPr="009E3711">
        <w:rPr>
          <w:rFonts w:ascii="仿宋_GB2312" w:hAnsi="仿宋"/>
        </w:rPr>
        <w:t>1</w:t>
      </w:r>
      <w:r w:rsidRPr="009E3711">
        <w:rPr>
          <w:rFonts w:ascii="仿宋_GB2312" w:hAnsi="仿宋" w:hint="eastAsia"/>
        </w:rPr>
        <w:t>）硕士研究生学历中，以中小学教师为招生对象的</w:t>
      </w:r>
      <w:r w:rsidRPr="009E3711">
        <w:rPr>
          <w:rFonts w:ascii="仿宋_GB2312" w:hAnsi="仿宋" w:hint="cs"/>
          <w:cs/>
        </w:rPr>
        <w:t>“</w:t>
      </w:r>
      <w:r w:rsidRPr="009E3711">
        <w:rPr>
          <w:rFonts w:ascii="仿宋_GB2312" w:hAnsi="仿宋" w:hint="eastAsia"/>
        </w:rPr>
        <w:t>教育硕士</w:t>
      </w:r>
      <w:r w:rsidRPr="009E3711">
        <w:rPr>
          <w:rFonts w:ascii="仿宋_GB2312" w:hAnsi="仿宋" w:hint="cs"/>
          <w:cs/>
        </w:rPr>
        <w:t>”</w:t>
      </w:r>
      <w:r w:rsidRPr="009E3711">
        <w:rPr>
          <w:rFonts w:ascii="仿宋_GB2312" w:hAnsi="仿宋" w:hint="eastAsia"/>
        </w:rPr>
        <w:t>（注</w:t>
      </w:r>
      <w:r w:rsidRPr="009E3711">
        <w:rPr>
          <w:rFonts w:ascii="仿宋_GB2312" w:hAnsi="仿宋"/>
        </w:rPr>
        <w:t>:</w:t>
      </w:r>
      <w:r w:rsidRPr="009E3711">
        <w:rPr>
          <w:rFonts w:ascii="仿宋_GB2312" w:hAnsi="仿宋" w:hint="eastAsia"/>
        </w:rPr>
        <w:t>“教育硕士”同</w:t>
      </w:r>
      <w:r w:rsidRPr="009E3711">
        <w:rPr>
          <w:rFonts w:ascii="仿宋_GB2312" w:hAnsi="仿宋" w:hint="cs"/>
          <w:cs/>
        </w:rPr>
        <w:t>“</w:t>
      </w:r>
      <w:r w:rsidRPr="009E3711">
        <w:rPr>
          <w:rFonts w:ascii="仿宋_GB2312" w:hAnsi="仿宋" w:hint="eastAsia"/>
        </w:rPr>
        <w:t>教育学硕士</w:t>
      </w:r>
      <w:r w:rsidRPr="009E3711">
        <w:rPr>
          <w:rFonts w:ascii="仿宋_GB2312" w:hAnsi="仿宋" w:hint="cs"/>
          <w:cs/>
        </w:rPr>
        <w:t>”</w:t>
      </w:r>
      <w:r w:rsidRPr="009E3711">
        <w:rPr>
          <w:rFonts w:ascii="仿宋_GB2312" w:hAnsi="仿宋" w:hint="eastAsia"/>
        </w:rPr>
        <w:t>有区别，</w:t>
      </w:r>
      <w:r w:rsidRPr="009E3711">
        <w:rPr>
          <w:rFonts w:ascii="仿宋_GB2312" w:hAnsi="仿宋" w:hint="cs"/>
          <w:cs/>
        </w:rPr>
        <w:t>“</w:t>
      </w:r>
      <w:r w:rsidRPr="009E3711">
        <w:rPr>
          <w:rFonts w:ascii="仿宋_GB2312" w:hAnsi="仿宋" w:hint="eastAsia"/>
        </w:rPr>
        <w:t>教育学硕士</w:t>
      </w:r>
      <w:r w:rsidRPr="009E3711">
        <w:rPr>
          <w:rFonts w:ascii="仿宋_GB2312" w:hAnsi="仿宋" w:hint="cs"/>
          <w:cs/>
        </w:rPr>
        <w:t>”</w:t>
      </w:r>
      <w:r w:rsidRPr="009E3711">
        <w:rPr>
          <w:rFonts w:ascii="仿宋_GB2312" w:hAnsi="仿宋" w:hint="eastAsia"/>
        </w:rPr>
        <w:t>面向社会招生，很多专业都可以授予</w:t>
      </w:r>
      <w:r w:rsidRPr="009E3711">
        <w:rPr>
          <w:rFonts w:ascii="仿宋_GB2312" w:hAnsi="仿宋" w:hint="cs"/>
          <w:cs/>
        </w:rPr>
        <w:t>“</w:t>
      </w:r>
      <w:r w:rsidRPr="009E3711">
        <w:rPr>
          <w:rFonts w:ascii="仿宋_GB2312" w:hAnsi="仿宋" w:hint="eastAsia"/>
        </w:rPr>
        <w:t>教育学硕士</w:t>
      </w:r>
      <w:r w:rsidRPr="009E3711">
        <w:rPr>
          <w:rFonts w:ascii="仿宋_GB2312" w:hAnsi="仿宋" w:hint="cs"/>
          <w:cs/>
        </w:rPr>
        <w:t>”</w:t>
      </w:r>
      <w:r w:rsidRPr="009E3711">
        <w:rPr>
          <w:rFonts w:ascii="仿宋_GB2312" w:hAnsi="仿宋" w:hint="eastAsia"/>
        </w:rPr>
        <w:t>；</w:t>
      </w:r>
      <w:r w:rsidRPr="009E3711">
        <w:rPr>
          <w:rFonts w:ascii="仿宋_GB2312" w:hAnsi="仿宋" w:hint="cs"/>
          <w:cs/>
        </w:rPr>
        <w:t>“</w:t>
      </w:r>
      <w:r w:rsidRPr="009E3711">
        <w:rPr>
          <w:rFonts w:ascii="仿宋_GB2312" w:hAnsi="仿宋" w:hint="eastAsia"/>
        </w:rPr>
        <w:t>教育硕士</w:t>
      </w:r>
      <w:r w:rsidRPr="009E3711">
        <w:rPr>
          <w:rFonts w:ascii="仿宋_GB2312" w:hAnsi="仿宋" w:hint="cs"/>
          <w:cs/>
        </w:rPr>
        <w:t>”</w:t>
      </w:r>
      <w:r w:rsidRPr="009E3711">
        <w:rPr>
          <w:rFonts w:ascii="仿宋_GB2312" w:hAnsi="仿宋" w:hint="eastAsia"/>
        </w:rPr>
        <w:t>仅面向中小学教师招生）毕业，且申请任教学科与所学专业一致的，可按全日制师范生政策对待。全日制教育硕士无需提供入学当年招生计划表复印件。</w:t>
      </w:r>
    </w:p>
    <w:p w:rsidR="00216F50" w:rsidRPr="009E3711" w:rsidRDefault="00216F50" w:rsidP="00216F50">
      <w:pPr>
        <w:ind w:firstLineChars="200" w:firstLine="620"/>
        <w:rPr>
          <w:rFonts w:ascii="仿宋_GB2312" w:hAnsi="仿宋"/>
        </w:rPr>
      </w:pPr>
      <w:r w:rsidRPr="009E3711">
        <w:rPr>
          <w:rFonts w:ascii="仿宋_GB2312" w:hAnsi="仿宋" w:hint="eastAsia"/>
        </w:rPr>
        <w:t>（</w:t>
      </w:r>
      <w:r w:rsidRPr="009E3711">
        <w:rPr>
          <w:rFonts w:ascii="仿宋_GB2312" w:hAnsi="仿宋"/>
        </w:rPr>
        <w:t>2</w:t>
      </w:r>
      <w:r w:rsidRPr="009E3711">
        <w:rPr>
          <w:rFonts w:ascii="仿宋_GB2312" w:hAnsi="仿宋" w:hint="eastAsia"/>
        </w:rPr>
        <w:t>）申请人为硕士研究生，本科学历为全日制师范教育类学历，申请任教学科与其师范类本科学历所学专业学科一致的，可按全日制师范生直接认定政策对待。</w:t>
      </w:r>
    </w:p>
    <w:p w:rsidR="00216F50" w:rsidRPr="009E3711" w:rsidRDefault="00216F50" w:rsidP="00216F50">
      <w:pPr>
        <w:ind w:firstLineChars="200" w:firstLine="620"/>
        <w:rPr>
          <w:rFonts w:ascii="黑体" w:eastAsia="黑体" w:hAnsi="仿宋" w:hint="eastAsia"/>
        </w:rPr>
      </w:pPr>
      <w:r w:rsidRPr="009E3711">
        <w:rPr>
          <w:rFonts w:ascii="黑体" w:eastAsia="黑体" w:hAnsi="仿宋" w:hint="eastAsia"/>
        </w:rPr>
        <w:t>三、关于普通话证书认定的有关说明</w:t>
      </w:r>
    </w:p>
    <w:p w:rsidR="00216F50" w:rsidRPr="009E3711" w:rsidRDefault="00216F50" w:rsidP="00216F50">
      <w:pPr>
        <w:ind w:firstLineChars="200" w:firstLine="620"/>
        <w:rPr>
          <w:rFonts w:ascii="仿宋_GB2312" w:hAnsi="仿宋"/>
        </w:rPr>
      </w:pPr>
      <w:r w:rsidRPr="009E3711">
        <w:rPr>
          <w:rFonts w:ascii="仿宋_GB2312" w:hAnsi="仿宋"/>
        </w:rPr>
        <w:t>1</w:t>
      </w:r>
      <w:r w:rsidRPr="009E3711">
        <w:rPr>
          <w:rFonts w:ascii="仿宋_GB2312" w:hAnsi="仿宋" w:hint="eastAsia"/>
        </w:rPr>
        <w:t>.</w:t>
      </w:r>
      <w:r w:rsidRPr="009E3711">
        <w:rPr>
          <w:rFonts w:ascii="仿宋_GB2312" w:hAnsi="仿宋"/>
        </w:rPr>
        <w:t>1999</w:t>
      </w:r>
      <w:r w:rsidRPr="009E3711">
        <w:rPr>
          <w:rFonts w:ascii="仿宋_GB2312" w:hAnsi="仿宋" w:hint="eastAsia"/>
        </w:rPr>
        <w:t>年以前师范院校师范教育类专业毕业生颁发的普通话水平合格证书为合格证书，之后毕业生持有的普通话水平等级证书均应显示等级。</w:t>
      </w:r>
    </w:p>
    <w:p w:rsidR="00216F50" w:rsidRPr="009E3711" w:rsidRDefault="00216F50" w:rsidP="00216F50">
      <w:pPr>
        <w:ind w:firstLineChars="200" w:firstLine="620"/>
        <w:rPr>
          <w:rFonts w:ascii="仿宋_GB2312" w:hAnsi="仿宋"/>
        </w:rPr>
      </w:pPr>
      <w:r w:rsidRPr="009E3711">
        <w:rPr>
          <w:rFonts w:ascii="仿宋_GB2312" w:hAnsi="仿宋"/>
        </w:rPr>
        <w:t>2</w:t>
      </w:r>
      <w:r w:rsidRPr="009E3711">
        <w:rPr>
          <w:rFonts w:ascii="仿宋_GB2312" w:hAnsi="仿宋" w:hint="eastAsia"/>
        </w:rPr>
        <w:t>.河南省</w:t>
      </w:r>
      <w:r w:rsidRPr="009E3711">
        <w:rPr>
          <w:rFonts w:ascii="仿宋_GB2312" w:hAnsi="仿宋"/>
        </w:rPr>
        <w:t>2001</w:t>
      </w:r>
      <w:r w:rsidRPr="009E3711">
        <w:rPr>
          <w:rFonts w:ascii="仿宋_GB2312" w:hAnsi="仿宋" w:hint="eastAsia"/>
        </w:rPr>
        <w:t>年</w:t>
      </w:r>
      <w:r w:rsidRPr="009E3711">
        <w:rPr>
          <w:rFonts w:ascii="仿宋_GB2312" w:hAnsi="仿宋"/>
        </w:rPr>
        <w:t>7</w:t>
      </w:r>
      <w:r w:rsidRPr="009E3711">
        <w:rPr>
          <w:rFonts w:ascii="仿宋_GB2312" w:hAnsi="仿宋" w:hint="eastAsia"/>
        </w:rPr>
        <w:t>月以后的普通话水平等级证书打印有效，手写视为不合格证书。</w:t>
      </w:r>
    </w:p>
    <w:p w:rsidR="00216F50" w:rsidRPr="009E3711" w:rsidRDefault="00216F50" w:rsidP="00216F50">
      <w:pPr>
        <w:ind w:firstLineChars="200" w:firstLine="620"/>
        <w:rPr>
          <w:rFonts w:ascii="仿宋_GB2312" w:hAnsi="仿宋" w:hint="eastAsia"/>
        </w:rPr>
      </w:pPr>
      <w:r w:rsidRPr="009E3711">
        <w:rPr>
          <w:rFonts w:ascii="仿宋_GB2312" w:hAnsi="仿宋"/>
        </w:rPr>
        <w:t>3</w:t>
      </w:r>
      <w:r w:rsidRPr="009E3711">
        <w:rPr>
          <w:rFonts w:ascii="仿宋_GB2312" w:hAnsi="仿宋" w:hint="eastAsia"/>
        </w:rPr>
        <w:t>.外省语言文字部门颁发的普通话水平等级证书有效。</w:t>
      </w:r>
    </w:p>
    <w:p w:rsidR="00216F50" w:rsidRPr="009E3711" w:rsidRDefault="00216F50" w:rsidP="00216F50">
      <w:pPr>
        <w:ind w:firstLineChars="200" w:firstLine="620"/>
        <w:rPr>
          <w:rFonts w:ascii="仿宋_GB2312" w:hAnsi="仿宋"/>
        </w:rPr>
      </w:pPr>
      <w:r w:rsidRPr="009E3711">
        <w:rPr>
          <w:rFonts w:ascii="仿宋_GB2312" w:hAnsi="仿宋" w:hint="eastAsia"/>
        </w:rPr>
        <w:t>4.申请语文教师资格和对外汉语教学教师资格的普通话应当达到二级甲等水平，申请普通话语音教师资格的普通话应当达</w:t>
      </w:r>
      <w:r w:rsidRPr="009E3711">
        <w:rPr>
          <w:rFonts w:ascii="仿宋_GB2312" w:hAnsi="仿宋" w:hint="eastAsia"/>
        </w:rPr>
        <w:lastRenderedPageBreak/>
        <w:t>到一级水平。</w:t>
      </w:r>
    </w:p>
    <w:p w:rsidR="00216F50" w:rsidRPr="009E3711" w:rsidRDefault="00216F50" w:rsidP="00216F50">
      <w:pPr>
        <w:ind w:firstLineChars="200" w:firstLine="620"/>
        <w:rPr>
          <w:rFonts w:ascii="黑体" w:eastAsia="黑体" w:hAnsi="仿宋" w:hint="eastAsia"/>
        </w:rPr>
      </w:pPr>
      <w:r w:rsidRPr="009E3711">
        <w:rPr>
          <w:rFonts w:ascii="黑体" w:eastAsia="黑体" w:hAnsi="仿宋" w:hint="eastAsia"/>
        </w:rPr>
        <w:t>四、关于学历认定的有关说明</w:t>
      </w:r>
    </w:p>
    <w:p w:rsidR="00216F50" w:rsidRPr="009E3711" w:rsidRDefault="00216F50" w:rsidP="00216F50">
      <w:pPr>
        <w:ind w:firstLineChars="200" w:firstLine="620"/>
        <w:rPr>
          <w:rFonts w:ascii="仿宋_GB2312" w:hAnsi="仿宋"/>
        </w:rPr>
      </w:pPr>
      <w:r w:rsidRPr="009E3711">
        <w:rPr>
          <w:rFonts w:ascii="仿宋_GB2312" w:hAnsi="仿宋" w:hint="eastAsia"/>
        </w:rPr>
        <w:t>1.所有国内学历证书都需有教育部学历认证报告或学信网下载的有效期内《教育部学历证书电子注册备案表》。</w:t>
      </w:r>
    </w:p>
    <w:p w:rsidR="00216F50" w:rsidRPr="00D64C9A" w:rsidRDefault="00216F50" w:rsidP="00216F50">
      <w:pPr>
        <w:ind w:firstLineChars="200" w:firstLine="620"/>
        <w:rPr>
          <w:rFonts w:ascii="仿宋_GB2312" w:hAnsi="仿宋" w:hint="eastAsia"/>
          <w:spacing w:val="-4"/>
        </w:rPr>
        <w:sectPr w:rsidR="00216F50" w:rsidRPr="00D64C9A" w:rsidSect="00D64C9A">
          <w:footerReference w:type="even" r:id="rId8"/>
          <w:footerReference w:type="default" r:id="rId9"/>
          <w:pgSz w:w="11906" w:h="16838"/>
          <w:pgMar w:top="1928" w:right="1588" w:bottom="1985" w:left="1644" w:header="0" w:footer="1588" w:gutter="0"/>
          <w:cols w:space="720"/>
          <w:docGrid w:type="linesAndChars" w:linePitch="587" w:charSpace="2004"/>
        </w:sectPr>
      </w:pPr>
      <w:r w:rsidRPr="009E3711">
        <w:rPr>
          <w:rFonts w:ascii="仿宋_GB2312" w:hAnsi="仿宋" w:hint="eastAsia"/>
        </w:rPr>
        <w:t>2.</w:t>
      </w:r>
      <w:r w:rsidRPr="009E3711">
        <w:rPr>
          <w:rFonts w:ascii="仿宋_GB2312" w:hAnsi="仿宋" w:hint="eastAsia"/>
          <w:spacing w:val="-4"/>
        </w:rPr>
        <w:t>国外学历须有教育部留学服务中心的国外学历认证证</w:t>
      </w:r>
      <w:r>
        <w:rPr>
          <w:rFonts w:ascii="仿宋_GB2312" w:hAnsi="仿宋" w:hint="eastAsia"/>
          <w:spacing w:val="-4"/>
        </w:rPr>
        <w:t>书，国外学历只认可学历学位层次，不符合全日制师范生直接认定政策。</w:t>
      </w:r>
    </w:p>
    <w:p w:rsidR="002F6BF7" w:rsidRPr="00F401B3" w:rsidRDefault="002F6BF7"/>
    <w:sectPr w:rsidR="002F6BF7" w:rsidRPr="00F401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BF7" w:rsidRDefault="002F6BF7" w:rsidP="00216F50">
      <w:r>
        <w:separator/>
      </w:r>
    </w:p>
  </w:endnote>
  <w:endnote w:type="continuationSeparator" w:id="1">
    <w:p w:rsidR="002F6BF7" w:rsidRDefault="002F6BF7" w:rsidP="00216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F50" w:rsidRDefault="00216F50">
    <w:pPr>
      <w:pStyle w:val="a4"/>
      <w:framePr w:wrap="around" w:vAnchor="text" w:hAnchor="margin" w:xAlign="center" w:y="1"/>
      <w:rPr>
        <w:rStyle w:val="a5"/>
      </w:rPr>
    </w:pPr>
    <w:r>
      <w:fldChar w:fldCharType="begin"/>
    </w:r>
    <w:r>
      <w:rPr>
        <w:rStyle w:val="a5"/>
      </w:rPr>
      <w:instrText xml:space="preserve">PAGE  </w:instrText>
    </w:r>
    <w:r>
      <w:fldChar w:fldCharType="separate"/>
    </w:r>
    <w:r>
      <w:fldChar w:fldCharType="end"/>
    </w:r>
  </w:p>
  <w:p w:rsidR="00216F50" w:rsidRDefault="00216F5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F50" w:rsidRDefault="00216F50">
    <w:pPr>
      <w:pStyle w:val="a4"/>
      <w:framePr w:wrap="around" w:vAnchor="text" w:hAnchor="margin" w:xAlign="outside" w:y="1"/>
      <w:rPr>
        <w:rStyle w:val="a5"/>
        <w:rFonts w:ascii="仿宋_GB2312" w:hint="eastAsia"/>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F401B3">
      <w:rPr>
        <w:rStyle w:val="a5"/>
        <w:rFonts w:ascii="仿宋_GB2312"/>
        <w:noProof/>
        <w:sz w:val="30"/>
        <w:szCs w:val="30"/>
      </w:rPr>
      <w:t>1</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p w:rsidR="00216F50" w:rsidRDefault="00216F50">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F50" w:rsidRDefault="00216F50">
    <w:pPr>
      <w:pStyle w:val="a4"/>
      <w:framePr w:wrap="around" w:vAnchor="text" w:hAnchor="margin" w:xAlign="center" w:y="1"/>
      <w:rPr>
        <w:rStyle w:val="a5"/>
      </w:rPr>
    </w:pPr>
    <w:r>
      <w:fldChar w:fldCharType="begin"/>
    </w:r>
    <w:r>
      <w:rPr>
        <w:rStyle w:val="a5"/>
      </w:rPr>
      <w:instrText xml:space="preserve">PAGE  </w:instrText>
    </w:r>
    <w:r>
      <w:fldChar w:fldCharType="separate"/>
    </w:r>
    <w:r>
      <w:fldChar w:fldCharType="end"/>
    </w:r>
  </w:p>
  <w:p w:rsidR="00216F50" w:rsidRDefault="00216F50">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F50" w:rsidRDefault="00216F5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BF7" w:rsidRDefault="002F6BF7" w:rsidP="00216F50">
      <w:r>
        <w:separator/>
      </w:r>
    </w:p>
  </w:footnote>
  <w:footnote w:type="continuationSeparator" w:id="1">
    <w:p w:rsidR="002F6BF7" w:rsidRDefault="002F6BF7" w:rsidP="00216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F50"/>
    <w:rsid w:val="00216F50"/>
    <w:rsid w:val="002F6BF7"/>
    <w:rsid w:val="008869A3"/>
    <w:rsid w:val="00F224E9"/>
    <w:rsid w:val="00F40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50"/>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6F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6F50"/>
    <w:rPr>
      <w:sz w:val="18"/>
      <w:szCs w:val="18"/>
    </w:rPr>
  </w:style>
  <w:style w:type="paragraph" w:styleId="a4">
    <w:name w:val="footer"/>
    <w:basedOn w:val="a"/>
    <w:link w:val="Char0"/>
    <w:unhideWhenUsed/>
    <w:rsid w:val="00216F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6F50"/>
    <w:rPr>
      <w:sz w:val="18"/>
      <w:szCs w:val="18"/>
    </w:rPr>
  </w:style>
  <w:style w:type="character" w:styleId="a5">
    <w:name w:val="page number"/>
    <w:basedOn w:val="a0"/>
    <w:rsid w:val="00216F50"/>
  </w:style>
  <w:style w:type="paragraph" w:customStyle="1" w:styleId="xl23">
    <w:name w:val="xl23"/>
    <w:basedOn w:val="a"/>
    <w:rsid w:val="00216F50"/>
    <w:pPr>
      <w:widowControl/>
      <w:spacing w:before="100" w:beforeAutospacing="1" w:after="100" w:afterAutospacing="1"/>
      <w:jc w:val="center"/>
    </w:pPr>
    <w:rPr>
      <w:rFonts w:ascii="宋体" w:hAnsi="宋体"/>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Words>
  <Characters>1261</Characters>
  <Application>Microsoft Office Word</Application>
  <DocSecurity>0</DocSecurity>
  <Lines>10</Lines>
  <Paragraphs>2</Paragraphs>
  <ScaleCrop>false</ScaleCrop>
  <Company>微软中国</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2017-12-25T04:47:00Z</dcterms:created>
  <dcterms:modified xsi:type="dcterms:W3CDTF">2017-12-25T04:48:00Z</dcterms:modified>
</cp:coreProperties>
</file>